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B9C1" w14:textId="1BA36355" w:rsidR="00D82102" w:rsidRPr="001B221B" w:rsidRDefault="00D7170B" w:rsidP="00D82102">
      <w:pPr>
        <w:ind w:right="288"/>
        <w:jc w:val="center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</w:rPr>
        <w:t>Sofia SARS Antigen FIA</w:t>
      </w:r>
      <w:r w:rsidR="00D82102" w:rsidRPr="001B221B">
        <w:rPr>
          <w:rFonts w:ascii="Georgia" w:hAnsi="Georgia" w:cs="Calibri"/>
          <w:b/>
        </w:rPr>
        <w:t xml:space="preserve"> Procedural </w:t>
      </w:r>
      <w:r w:rsidR="00D82102" w:rsidRPr="001B221B">
        <w:rPr>
          <w:rFonts w:ascii="Georgia" w:hAnsi="Georgia" w:cs="Calibri"/>
          <w:b/>
          <w:bCs/>
        </w:rPr>
        <w:t>Control Results and Patient Record</w:t>
      </w:r>
    </w:p>
    <w:p w14:paraId="01A3048C" w14:textId="77777777" w:rsidR="00D82102" w:rsidRPr="001B221B" w:rsidRDefault="00D82102" w:rsidP="00D82102">
      <w:pPr>
        <w:jc w:val="center"/>
        <w:rPr>
          <w:rFonts w:ascii="Calibri" w:hAnsi="Calibri" w:cs="Calibri"/>
          <w:b/>
          <w:sz w:val="18"/>
          <w:szCs w:val="18"/>
        </w:rPr>
      </w:pPr>
    </w:p>
    <w:p w14:paraId="65F223C2" w14:textId="77777777" w:rsidR="00D82102" w:rsidRPr="001B221B" w:rsidRDefault="00D82102" w:rsidP="00D82102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221B">
        <w:rPr>
          <w:rFonts w:ascii="Calibri" w:hAnsi="Calibri" w:cs="Calibri"/>
          <w:b/>
          <w:bCs/>
          <w:sz w:val="20"/>
          <w:szCs w:val="20"/>
        </w:rPr>
        <w:t>LOT NUMBER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</w:rPr>
        <w:tab/>
      </w:r>
      <w:r w:rsidRPr="001B221B">
        <w:rPr>
          <w:rFonts w:ascii="Calibri" w:hAnsi="Calibri" w:cs="Calibri"/>
          <w:b/>
          <w:bCs/>
          <w:sz w:val="20"/>
          <w:szCs w:val="20"/>
        </w:rPr>
        <w:t>EXP. DATE</w:t>
      </w:r>
      <w:r w:rsidRPr="001B22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B221B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552AC76" w14:textId="3F4A313C" w:rsidR="00D82102" w:rsidRPr="001B221B" w:rsidRDefault="00D7170B" w:rsidP="00D821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</w:rPr>
        <w:t>Sofia</w:t>
      </w:r>
      <w:r w:rsidR="00D82102" w:rsidRPr="001B221B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B221B">
        <w:rPr>
          <w:rFonts w:ascii="Calibri" w:hAnsi="Calibri" w:cs="Calibri"/>
          <w:b/>
          <w:sz w:val="20"/>
          <w:szCs w:val="20"/>
        </w:rPr>
        <w:t>#  _</w:t>
      </w:r>
      <w:proofErr w:type="gramEnd"/>
      <w:r w:rsidR="00D82102" w:rsidRPr="001B221B">
        <w:rPr>
          <w:rFonts w:ascii="Calibri" w:hAnsi="Calibri" w:cs="Calibri"/>
          <w:b/>
          <w:sz w:val="20"/>
          <w:szCs w:val="20"/>
        </w:rPr>
        <w:t>_________________</w:t>
      </w:r>
    </w:p>
    <w:p w14:paraId="1FAEE7C9" w14:textId="77777777" w:rsidR="00D82102" w:rsidRPr="001B221B" w:rsidRDefault="00D82102" w:rsidP="00D82102">
      <w:pPr>
        <w:rPr>
          <w:rFonts w:ascii="Calibri" w:hAnsi="Calibri" w:cs="Calibri"/>
          <w:b/>
          <w:sz w:val="20"/>
        </w:rPr>
      </w:pPr>
    </w:p>
    <w:p w14:paraId="13FED759" w14:textId="7AFF08E7" w:rsidR="00D82102" w:rsidRPr="001B221B" w:rsidRDefault="00D7170B" w:rsidP="00D82102">
      <w:pPr>
        <w:rPr>
          <w:rFonts w:ascii="Calibri" w:hAnsi="Calibri" w:cs="Calibri"/>
          <w:b/>
          <w:sz w:val="20"/>
        </w:rPr>
      </w:pPr>
      <w:proofErr w:type="spellStart"/>
      <w:r>
        <w:rPr>
          <w:rFonts w:ascii="Calibri" w:hAnsi="Calibri" w:cs="Calibri"/>
          <w:b/>
          <w:sz w:val="20"/>
        </w:rPr>
        <w:t>Quidel</w:t>
      </w:r>
      <w:proofErr w:type="spellEnd"/>
      <w:r>
        <w:rPr>
          <w:rFonts w:ascii="Calibri" w:hAnsi="Calibri" w:cs="Calibri"/>
          <w:b/>
          <w:sz w:val="20"/>
        </w:rPr>
        <w:t xml:space="preserve"> Sofia</w:t>
      </w:r>
      <w:r w:rsidR="00D82102" w:rsidRPr="001B221B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B221B" w:rsidRDefault="00D82102" w:rsidP="00D82102">
      <w:pPr>
        <w:rPr>
          <w:rFonts w:ascii="Calibri" w:hAnsi="Calibri" w:cs="Calibri"/>
          <w:sz w:val="20"/>
        </w:rPr>
      </w:pPr>
    </w:p>
    <w:p w14:paraId="1463CCDF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>Procedural Control Valid displayed on the instrument screen indicates that the assay reagents maintained their functional integrity and the sample did not significantly inhibit assay performance.</w:t>
      </w:r>
    </w:p>
    <w:p w14:paraId="53B73D09" w14:textId="77777777" w:rsidR="00D82102" w:rsidRPr="001B221B" w:rsidRDefault="00D82102" w:rsidP="00D82102">
      <w:pPr>
        <w:rPr>
          <w:rFonts w:ascii="Calibri" w:hAnsi="Calibri" w:cs="Calibri"/>
          <w:sz w:val="20"/>
        </w:rPr>
      </w:pPr>
      <w:r w:rsidRPr="001B221B">
        <w:rPr>
          <w:rFonts w:ascii="Calibri" w:hAnsi="Calibri" w:cs="Calibri"/>
          <w:sz w:val="20"/>
        </w:rPr>
        <w:t xml:space="preserve">Record the Date, Patient’s Name, Patient’s ID Number, Patient’s Test Result, Procedure Control Results and the Tester’s initials.  </w:t>
      </w:r>
    </w:p>
    <w:p w14:paraId="37AD5AB0" w14:textId="77777777" w:rsidR="00D82102" w:rsidRPr="001B221B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1149"/>
        <w:gridCol w:w="1351"/>
        <w:gridCol w:w="1695"/>
        <w:gridCol w:w="1684"/>
        <w:gridCol w:w="1345"/>
        <w:gridCol w:w="1244"/>
        <w:gridCol w:w="1248"/>
      </w:tblGrid>
      <w:tr w:rsidR="00D82102" w:rsidRPr="001B221B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 NUMBER</w:t>
            </w:r>
          </w:p>
          <w:p w14:paraId="695BA12F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B221B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D82102" w:rsidRPr="001B221B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B221B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B22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82102" w:rsidRPr="001B221B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B221B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</w:tr>
      <w:tr w:rsidR="00D82102" w:rsidRPr="001B221B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2BD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56FF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877461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F7A9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FD1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3E57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9C9B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BCD8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8139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64BBD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6BFC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5E8A611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2C9180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ABFE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1873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E2C7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BB98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8442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B988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6AC3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483378FE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DBCCE9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F032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99A5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37A1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E8BF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C0F2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EC4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DBC7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366AC34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9B593B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0E5D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D5306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6EDB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950F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4711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0288B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4CC9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0AF51CF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8D3757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EC9F9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72A9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9306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3BC7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40CB4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47F80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C174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205EC4C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863F4A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ACD5B3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F0E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4DC5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524CDD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5BB3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D0B5E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A9F667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D82102" w:rsidRPr="001B221B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B221B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B221B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77777777" w:rsidR="00D82102" w:rsidRPr="001B221B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B221B">
        <w:rPr>
          <w:rFonts w:ascii="Calibri" w:hAnsi="Calibri" w:cs="Calibri"/>
          <w:b/>
          <w:spacing w:val="-3"/>
          <w:sz w:val="20"/>
          <w:szCs w:val="20"/>
        </w:rPr>
        <w:t>REVIEWED BY:</w:t>
      </w:r>
      <w:r w:rsidRPr="001B221B">
        <w:rPr>
          <w:rFonts w:ascii="Calibri" w:hAnsi="Calibri" w:cs="Calibri"/>
          <w:b/>
          <w:spacing w:val="-3"/>
        </w:rPr>
        <w:t xml:space="preserve"> _________________________________</w:t>
      </w:r>
      <w:r w:rsidRPr="001B221B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B221B">
        <w:rPr>
          <w:rFonts w:ascii="Calibri" w:hAnsi="Calibri" w:cs="Calibri"/>
          <w:b/>
          <w:spacing w:val="-3"/>
        </w:rPr>
        <w:t xml:space="preserve"> _______________________     </w:t>
      </w:r>
    </w:p>
    <w:bookmarkEnd w:id="0"/>
    <w:p w14:paraId="13592416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7B49CE"/>
    <w:rsid w:val="00894116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4EE40-EF3F-4274-9AFD-0FE50E005EC0}"/>
</file>

<file path=customXml/itemProps2.xml><?xml version="1.0" encoding="utf-8"?>
<ds:datastoreItem xmlns:ds="http://schemas.openxmlformats.org/officeDocument/2006/customXml" ds:itemID="{464C8E75-0137-4E00-89FD-5A99BA5346CA}"/>
</file>

<file path=customXml/itemProps3.xml><?xml version="1.0" encoding="utf-8"?>
<ds:datastoreItem xmlns:ds="http://schemas.openxmlformats.org/officeDocument/2006/customXml" ds:itemID="{B8272476-A72B-4DFD-A7E0-7C672C146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2020-07-18T00:05:00Z</dcterms:created>
  <dcterms:modified xsi:type="dcterms:W3CDTF">2020-07-18T00:05:00Z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