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27E4" w:rsidRDefault="00BA35D5" w:rsidP="008B18C4">
      <w:pPr>
        <w:rPr>
          <w:lang w:eastAsia="zh-CN"/>
        </w:rPr>
      </w:pPr>
      <w:bookmarkStart w:id="0" w:name="_GoBack"/>
      <w:bookmarkEnd w:id="0"/>
      <w:r>
        <w:rPr>
          <w:noProof/>
        </w:rPr>
        <mc:AlternateContent>
          <mc:Choice Requires="wps">
            <w:drawing>
              <wp:anchor distT="0" distB="0" distL="114300" distR="114300" simplePos="0" relativeHeight="251707392" behindDoc="0" locked="0" layoutInCell="1" allowOverlap="1" wp14:anchorId="55550752" wp14:editId="3A06C57B">
                <wp:simplePos x="0" y="0"/>
                <wp:positionH relativeFrom="column">
                  <wp:posOffset>4570730</wp:posOffset>
                </wp:positionH>
                <wp:positionV relativeFrom="paragraph">
                  <wp:posOffset>-253365</wp:posOffset>
                </wp:positionV>
                <wp:extent cx="2238375" cy="484505"/>
                <wp:effectExtent l="0" t="0" r="28575" b="10795"/>
                <wp:wrapNone/>
                <wp:docPr id="2" name="Text Box 2"/>
                <wp:cNvGraphicFramePr/>
                <a:graphic xmlns:a="http://schemas.openxmlformats.org/drawingml/2006/main">
                  <a:graphicData uri="http://schemas.microsoft.com/office/word/2010/wordprocessingShape">
                    <wps:wsp>
                      <wps:cNvSpPr txBox="1"/>
                      <wps:spPr>
                        <a:xfrm>
                          <a:off x="0" y="0"/>
                          <a:ext cx="2238375" cy="4845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35D5" w:rsidRPr="00425870" w:rsidRDefault="00BA35D5" w:rsidP="00BA35D5">
                            <w:pPr>
                              <w:spacing w:after="0"/>
                              <w:jc w:val="center"/>
                              <w:rPr>
                                <w:sz w:val="36"/>
                                <w:szCs w:val="44"/>
                                <w:lang w:eastAsia="zh-CN"/>
                              </w:rPr>
                            </w:pPr>
                            <w:r w:rsidRPr="004C665A">
                              <w:rPr>
                                <w:rFonts w:eastAsia="PMingLiU"/>
                                <w:sz w:val="36"/>
                                <w:szCs w:val="44"/>
                                <w:lang w:eastAsia="zh-TW"/>
                              </w:rPr>
                              <w:t xml:space="preserve"> [</w:t>
                            </w:r>
                            <w:r w:rsidRPr="004C665A">
                              <w:rPr>
                                <w:rFonts w:eastAsia="PMingLiU" w:hint="eastAsia"/>
                                <w:sz w:val="36"/>
                                <w:szCs w:val="44"/>
                                <w:lang w:eastAsia="zh-TW"/>
                              </w:rPr>
                              <w:t>插入代理機構標識</w:t>
                            </w:r>
                            <w:r w:rsidRPr="004C665A">
                              <w:rPr>
                                <w:rFonts w:eastAsia="PMingLiU"/>
                                <w:sz w:val="36"/>
                                <w:szCs w:val="4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50752" id="_x0000_t202" coordsize="21600,21600" o:spt="202" path="m,l,21600r21600,l21600,xe">
                <v:stroke joinstyle="miter"/>
                <v:path gradientshapeok="t" o:connecttype="rect"/>
              </v:shapetype>
              <v:shape id="Text Box 2" o:spid="_x0000_s1026" type="#_x0000_t202" style="position:absolute;margin-left:359.9pt;margin-top:-19.95pt;width:176.25pt;height:38.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" fillcolor="white [3201]" strokeweight=".5pt">
                <v:textbox>
                  <w:txbxContent>
                    <w:p w:rsidR="00BA35D5" w:rsidRPr="00425870" w:rsidRDefault="00BA35D5" w:rsidP="00BA35D5">
                      <w:pPr>
                        <w:spacing w:after="0"/>
                        <w:jc w:val="center"/>
                        <w:rPr>
                          <w:sz w:val="36"/>
                          <w:szCs w:val="44"/>
                          <w:lang w:eastAsia="zh-CN"/>
                        </w:rPr>
                      </w:pPr>
                      <w:r w:rsidRPr="004C665A">
                        <w:rPr>
                          <w:rFonts w:eastAsia="PMingLiU"/>
                          <w:sz w:val="36"/>
                          <w:szCs w:val="44"/>
                          <w:lang w:eastAsia="zh-TW"/>
                        </w:rPr>
                        <w:t xml:space="preserve"> [</w:t>
                      </w:r>
                      <w:r w:rsidRPr="004C665A">
                        <w:rPr>
                          <w:rFonts w:eastAsia="PMingLiU" w:hint="eastAsia"/>
                          <w:sz w:val="36"/>
                          <w:szCs w:val="44"/>
                          <w:lang w:eastAsia="zh-TW"/>
                        </w:rPr>
                        <w:t>插入代理機構標識</w:t>
                      </w:r>
                      <w:r w:rsidRPr="004C665A">
                        <w:rPr>
                          <w:rFonts w:eastAsia="PMingLiU"/>
                          <w:sz w:val="36"/>
                          <w:szCs w:val="44"/>
                          <w:lang w:eastAsia="zh-TW"/>
                        </w:rPr>
                        <w:t>]</w:t>
                      </w:r>
                    </w:p>
                  </w:txbxContent>
                </v:textbox>
              </v:shape>
            </w:pict>
          </mc:Fallback>
        </mc:AlternateContent>
      </w:r>
      <w:r w:rsidR="00425870">
        <w:rPr>
          <w:noProof/>
        </w:rPr>
        <mc:AlternateContent>
          <mc:Choice Requires="wps">
            <w:drawing>
              <wp:anchor distT="0" distB="0" distL="114300" distR="114300" simplePos="0" relativeHeight="251686912" behindDoc="0" locked="0" layoutInCell="1" allowOverlap="1" wp14:anchorId="71E73767" wp14:editId="4E455830">
                <wp:simplePos x="0" y="0"/>
                <wp:positionH relativeFrom="margin">
                  <wp:posOffset>-123245</wp:posOffset>
                </wp:positionH>
                <wp:positionV relativeFrom="paragraph">
                  <wp:posOffset>-306125</wp:posOffset>
                </wp:positionV>
                <wp:extent cx="4648200" cy="813242"/>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8200" cy="813242"/>
                        </a:xfrm>
                        <a:prstGeom prst="rect">
                          <a:avLst/>
                        </a:prstGeom>
                        <a:solidFill>
                          <a:srgbClr val="FFFFFF"/>
                        </a:solidFill>
                        <a:ln w="9525">
                          <a:noFill/>
                          <a:miter lim="800000"/>
                          <a:headEnd/>
                          <a:tailEnd/>
                        </a:ln>
                      </wps:spPr>
                      <wps:txbx>
                        <w:txbxContent>
                          <w:p w:rsidR="00EB6AEB" w:rsidRPr="00EB6AEB" w:rsidRDefault="004C665A" w:rsidP="00425870">
                            <w:pPr>
                              <w:spacing w:after="0"/>
                              <w:rPr>
                                <w:b/>
                                <w:sz w:val="44"/>
                                <w:szCs w:val="44"/>
                                <w:lang w:eastAsia="zh-CN"/>
                              </w:rPr>
                            </w:pPr>
                            <w:r w:rsidRPr="004C665A">
                              <w:rPr>
                                <w:rFonts w:eastAsia="PMingLiU" w:hint="eastAsia"/>
                                <w:b/>
                                <w:sz w:val="44"/>
                                <w:szCs w:val="44"/>
                                <w:lang w:eastAsia="zh-TW"/>
                              </w:rPr>
                              <w:t>慢性阻塞性肺疾病（</w:t>
                            </w:r>
                            <w:r w:rsidRPr="004C665A">
                              <w:rPr>
                                <w:rFonts w:eastAsia="PMingLiU"/>
                                <w:b/>
                                <w:sz w:val="44"/>
                                <w:szCs w:val="44"/>
                                <w:lang w:eastAsia="zh-TW"/>
                              </w:rPr>
                              <w:t>COPD</w:t>
                            </w:r>
                            <w:r w:rsidRPr="004C665A">
                              <w:rPr>
                                <w:rFonts w:eastAsia="PMingLiU" w:hint="eastAsia"/>
                                <w:b/>
                                <w:sz w:val="44"/>
                                <w:szCs w:val="44"/>
                                <w:lang w:eastAsia="zh-TW"/>
                              </w:rPr>
                              <w:t>）管理區域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E73767" id="_x0000_s1027" type="#_x0000_t202" style="position:absolute;margin-left:-9.7pt;margin-top:-24.1pt;width:366pt;height:64.0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" stroked="f">
                <v:textbox>
                  <w:txbxContent>
                    <w:p w:rsidR="00EB6AEB" w:rsidRPr="00EB6AEB" w:rsidRDefault="004C665A" w:rsidP="00425870">
                      <w:pPr>
                        <w:spacing w:after="0"/>
                        <w:rPr>
                          <w:b/>
                          <w:sz w:val="44"/>
                          <w:szCs w:val="44"/>
                          <w:lang w:eastAsia="zh-CN"/>
                        </w:rPr>
                      </w:pPr>
                      <w:r w:rsidRPr="004C665A">
                        <w:rPr>
                          <w:rFonts w:eastAsia="PMingLiU" w:hint="eastAsia"/>
                          <w:b/>
                          <w:sz w:val="44"/>
                          <w:szCs w:val="44"/>
                          <w:lang w:eastAsia="zh-TW"/>
                        </w:rPr>
                        <w:t>慢性阻塞性肺疾病（</w:t>
                      </w:r>
                      <w:r w:rsidRPr="004C665A">
                        <w:rPr>
                          <w:rFonts w:eastAsia="PMingLiU"/>
                          <w:b/>
                          <w:sz w:val="44"/>
                          <w:szCs w:val="44"/>
                          <w:lang w:eastAsia="zh-TW"/>
                        </w:rPr>
                        <w:t>COPD</w:t>
                      </w:r>
                      <w:r w:rsidRPr="004C665A">
                        <w:rPr>
                          <w:rFonts w:eastAsia="PMingLiU" w:hint="eastAsia"/>
                          <w:b/>
                          <w:sz w:val="44"/>
                          <w:szCs w:val="44"/>
                          <w:lang w:eastAsia="zh-TW"/>
                        </w:rPr>
                        <w:t>）管理區域</w:t>
                      </w:r>
                    </w:p>
                  </w:txbxContent>
                </v:textbox>
                <w10:wrap anchorx="margin"/>
              </v:shape>
            </w:pict>
          </mc:Fallback>
        </mc:AlternateContent>
      </w:r>
      <w:r w:rsidR="00186A9C">
        <w:t xml:space="preserve"> </w:t>
      </w:r>
    </w:p>
    <w:tbl>
      <w:tblPr>
        <w:tblStyle w:val="TableGrid"/>
        <w:tblpPr w:leftFromText="180" w:rightFromText="180" w:vertAnchor="text" w:horzAnchor="margin" w:tblpY="713"/>
        <w:tblW w:w="10926" w:type="dxa"/>
        <w:tblLayout w:type="fixed"/>
        <w:tblLook w:val="04A0" w:firstRow="1" w:lastRow="0" w:firstColumn="1" w:lastColumn="0" w:noHBand="0" w:noVBand="1"/>
        <w:tblCaption w:val="Chronic Obstructive Pulmonary Disease (COPD) Management ZONES"/>
      </w:tblPr>
      <w:tblGrid>
        <w:gridCol w:w="828"/>
        <w:gridCol w:w="4950"/>
        <w:gridCol w:w="5148"/>
      </w:tblGrid>
      <w:tr w:rsidR="009D6547" w:rsidTr="00CD2211">
        <w:trPr>
          <w:tblHeader/>
        </w:trPr>
        <w:tc>
          <w:tcPr>
            <w:tcW w:w="828" w:type="dxa"/>
            <w:shd w:val="clear" w:color="auto" w:fill="9BBB59" w:themeFill="accent3"/>
            <w:textDirection w:val="btLr"/>
            <w:vAlign w:val="center"/>
          </w:tcPr>
          <w:p w:rsidR="009D6547" w:rsidRPr="002971A4" w:rsidRDefault="004C665A" w:rsidP="00CD2211">
            <w:pPr>
              <w:ind w:left="113" w:right="113"/>
              <w:jc w:val="center"/>
              <w:rPr>
                <w:b/>
                <w:sz w:val="32"/>
                <w:szCs w:val="32"/>
                <w:lang w:eastAsia="zh-CN"/>
              </w:rPr>
            </w:pPr>
            <w:r w:rsidRPr="004C665A">
              <w:rPr>
                <w:rFonts w:eastAsia="PMingLiU" w:hint="eastAsia"/>
                <w:b/>
                <w:sz w:val="32"/>
                <w:szCs w:val="32"/>
                <w:lang w:eastAsia="zh-TW"/>
              </w:rPr>
              <w:t>綠色區域</w:t>
            </w:r>
          </w:p>
        </w:tc>
        <w:tc>
          <w:tcPr>
            <w:tcW w:w="4950" w:type="dxa"/>
            <w:shd w:val="clear" w:color="auto" w:fill="D6E3BC" w:themeFill="accent3" w:themeFillTint="66"/>
          </w:tcPr>
          <w:p w:rsidR="009D6547" w:rsidRPr="00EB7AA4" w:rsidRDefault="004C665A" w:rsidP="00CD2211">
            <w:pPr>
              <w:rPr>
                <w:b/>
                <w:sz w:val="30"/>
                <w:szCs w:val="30"/>
                <w:lang w:eastAsia="zh-CN"/>
              </w:rPr>
            </w:pPr>
            <w:r w:rsidRPr="004C665A">
              <w:rPr>
                <w:rFonts w:eastAsia="PMingLiU" w:hint="eastAsia"/>
                <w:b/>
                <w:sz w:val="30"/>
                <w:szCs w:val="30"/>
                <w:lang w:eastAsia="zh-TW"/>
              </w:rPr>
              <w:t>一切正常（目標）</w:t>
            </w:r>
          </w:p>
          <w:p w:rsidR="009D6547" w:rsidRPr="005F5FFF" w:rsidRDefault="004C665A" w:rsidP="00CD2211">
            <w:pPr>
              <w:pStyle w:val="ListParagraph"/>
              <w:numPr>
                <w:ilvl w:val="0"/>
                <w:numId w:val="1"/>
              </w:numPr>
              <w:ind w:left="432"/>
              <w:rPr>
                <w:sz w:val="28"/>
                <w:szCs w:val="28"/>
                <w:lang w:eastAsia="zh-CN"/>
              </w:rPr>
            </w:pPr>
            <w:r w:rsidRPr="004C665A">
              <w:rPr>
                <w:rFonts w:eastAsia="PMingLiU" w:hint="eastAsia"/>
                <w:sz w:val="28"/>
                <w:szCs w:val="28"/>
                <w:lang w:eastAsia="zh-TW"/>
              </w:rPr>
              <w:t>不咳嗽、不喘息，或沒有呼吸短促</w:t>
            </w:r>
          </w:p>
          <w:p w:rsidR="009D6547" w:rsidRPr="005F5FFF" w:rsidRDefault="004C665A" w:rsidP="00CD2211">
            <w:pPr>
              <w:pStyle w:val="ListParagraph"/>
              <w:numPr>
                <w:ilvl w:val="0"/>
                <w:numId w:val="1"/>
              </w:numPr>
              <w:ind w:left="432"/>
              <w:rPr>
                <w:sz w:val="28"/>
                <w:szCs w:val="28"/>
              </w:rPr>
            </w:pPr>
            <w:r w:rsidRPr="004C665A">
              <w:rPr>
                <w:rFonts w:eastAsia="PMingLiU" w:hint="eastAsia"/>
                <w:sz w:val="28"/>
                <w:szCs w:val="28"/>
                <w:lang w:eastAsia="zh-TW"/>
              </w:rPr>
              <w:t>無需使用噴霧劑</w:t>
            </w:r>
          </w:p>
          <w:p w:rsidR="009D6547" w:rsidRPr="005F5FFF" w:rsidRDefault="004C665A" w:rsidP="00CD2211">
            <w:pPr>
              <w:pStyle w:val="ListParagraph"/>
              <w:numPr>
                <w:ilvl w:val="0"/>
                <w:numId w:val="1"/>
              </w:numPr>
              <w:ind w:left="432"/>
              <w:rPr>
                <w:sz w:val="28"/>
                <w:szCs w:val="28"/>
              </w:rPr>
            </w:pPr>
            <w:r w:rsidRPr="004C665A">
              <w:rPr>
                <w:rFonts w:eastAsia="PMingLiU" w:hint="eastAsia"/>
                <w:sz w:val="28"/>
                <w:szCs w:val="28"/>
                <w:lang w:eastAsia="zh-TW"/>
              </w:rPr>
              <w:t>可以進行正常活動</w:t>
            </w:r>
          </w:p>
          <w:p w:rsidR="009D6547" w:rsidRPr="005F5FFF" w:rsidRDefault="004C665A" w:rsidP="00CD2211">
            <w:pPr>
              <w:pStyle w:val="ListParagraph"/>
              <w:numPr>
                <w:ilvl w:val="0"/>
                <w:numId w:val="1"/>
              </w:numPr>
              <w:ind w:left="432"/>
              <w:rPr>
                <w:sz w:val="28"/>
                <w:szCs w:val="28"/>
                <w:lang w:eastAsia="zh-CN"/>
              </w:rPr>
            </w:pPr>
            <w:r w:rsidRPr="004C665A">
              <w:rPr>
                <w:rFonts w:eastAsia="PMingLiU" w:hint="eastAsia"/>
                <w:sz w:val="28"/>
                <w:szCs w:val="28"/>
                <w:lang w:eastAsia="zh-TW"/>
              </w:rPr>
              <w:t>咳嗽及痰液（痰液）中無變化</w:t>
            </w:r>
          </w:p>
          <w:p w:rsidR="009D6547" w:rsidRPr="005F5FFF" w:rsidRDefault="004C665A" w:rsidP="00CD2211">
            <w:pPr>
              <w:pStyle w:val="ListParagraph"/>
              <w:numPr>
                <w:ilvl w:val="0"/>
                <w:numId w:val="1"/>
              </w:numPr>
              <w:ind w:left="432"/>
              <w:rPr>
                <w:sz w:val="28"/>
                <w:szCs w:val="28"/>
              </w:rPr>
            </w:pPr>
            <w:r w:rsidRPr="004C665A">
              <w:rPr>
                <w:rFonts w:eastAsia="PMingLiU" w:hint="eastAsia"/>
                <w:sz w:val="28"/>
                <w:szCs w:val="28"/>
                <w:lang w:eastAsia="zh-TW"/>
              </w:rPr>
              <w:t>胃口好</w:t>
            </w:r>
          </w:p>
        </w:tc>
        <w:tc>
          <w:tcPr>
            <w:tcW w:w="5148" w:type="dxa"/>
            <w:shd w:val="clear" w:color="auto" w:fill="D6E3BC" w:themeFill="accent3" w:themeFillTint="66"/>
          </w:tcPr>
          <w:p w:rsidR="009D6547" w:rsidRPr="005F5FFF" w:rsidRDefault="004C665A" w:rsidP="00CD2211">
            <w:pPr>
              <w:rPr>
                <w:b/>
                <w:sz w:val="30"/>
                <w:szCs w:val="30"/>
                <w:lang w:eastAsia="zh-CN"/>
              </w:rPr>
            </w:pPr>
            <w:r w:rsidRPr="004C665A">
              <w:rPr>
                <w:rFonts w:eastAsia="PMingLiU" w:hint="eastAsia"/>
                <w:b/>
                <w:sz w:val="30"/>
                <w:szCs w:val="30"/>
                <w:lang w:eastAsia="zh-TW"/>
              </w:rPr>
              <w:t>棒極了！</w:t>
            </w:r>
          </w:p>
          <w:p w:rsidR="009D6547" w:rsidRPr="005F5FFF" w:rsidRDefault="004C665A" w:rsidP="00CD2211">
            <w:pPr>
              <w:pStyle w:val="ListParagraph"/>
              <w:numPr>
                <w:ilvl w:val="0"/>
                <w:numId w:val="1"/>
              </w:numPr>
              <w:ind w:left="432"/>
              <w:rPr>
                <w:sz w:val="28"/>
                <w:szCs w:val="28"/>
                <w:lang w:eastAsia="zh-CN"/>
              </w:rPr>
            </w:pPr>
            <w:r w:rsidRPr="004C665A">
              <w:rPr>
                <w:rFonts w:eastAsia="PMingLiU" w:hint="eastAsia"/>
                <w:sz w:val="28"/>
                <w:szCs w:val="28"/>
                <w:lang w:eastAsia="zh-TW"/>
              </w:rPr>
              <w:t>您的症狀在控制範圍內</w:t>
            </w:r>
          </w:p>
          <w:p w:rsidR="009D6547" w:rsidRPr="005F5FFF" w:rsidRDefault="004C665A" w:rsidP="00CD2211">
            <w:pPr>
              <w:pStyle w:val="ListParagraph"/>
              <w:numPr>
                <w:ilvl w:val="0"/>
                <w:numId w:val="1"/>
              </w:numPr>
              <w:ind w:left="432"/>
              <w:rPr>
                <w:sz w:val="28"/>
                <w:szCs w:val="28"/>
              </w:rPr>
            </w:pPr>
            <w:r w:rsidRPr="004C665A">
              <w:rPr>
                <w:rFonts w:eastAsia="PMingLiU" w:hint="eastAsia"/>
                <w:sz w:val="28"/>
                <w:szCs w:val="28"/>
                <w:lang w:eastAsia="zh-TW"/>
              </w:rPr>
              <w:t>對策：</w:t>
            </w:r>
          </w:p>
          <w:p w:rsidR="009D6547" w:rsidRPr="005F5FFF" w:rsidRDefault="004C665A" w:rsidP="00CD2211">
            <w:pPr>
              <w:pStyle w:val="ListParagraph"/>
              <w:numPr>
                <w:ilvl w:val="1"/>
                <w:numId w:val="1"/>
              </w:numPr>
              <w:ind w:left="792"/>
              <w:rPr>
                <w:sz w:val="28"/>
                <w:szCs w:val="28"/>
              </w:rPr>
            </w:pPr>
            <w:r w:rsidRPr="004C665A">
              <w:rPr>
                <w:rFonts w:eastAsia="PMingLiU" w:hint="eastAsia"/>
                <w:sz w:val="28"/>
                <w:szCs w:val="28"/>
                <w:lang w:eastAsia="zh-TW"/>
              </w:rPr>
              <w:t>按要求服藥</w:t>
            </w:r>
          </w:p>
          <w:p w:rsidR="009D6547" w:rsidRPr="005F5FFF" w:rsidRDefault="004C665A" w:rsidP="00CD2211">
            <w:pPr>
              <w:pStyle w:val="ListParagraph"/>
              <w:numPr>
                <w:ilvl w:val="1"/>
                <w:numId w:val="1"/>
              </w:numPr>
              <w:ind w:left="792"/>
              <w:rPr>
                <w:sz w:val="28"/>
                <w:szCs w:val="28"/>
                <w:lang w:eastAsia="zh-CN"/>
              </w:rPr>
            </w:pPr>
            <w:r w:rsidRPr="004C665A">
              <w:rPr>
                <w:rFonts w:eastAsia="PMingLiU" w:hint="eastAsia"/>
                <w:sz w:val="28"/>
                <w:szCs w:val="28"/>
                <w:lang w:eastAsia="zh-TW"/>
              </w:rPr>
              <w:t>保持與醫生的所有約見</w:t>
            </w:r>
          </w:p>
          <w:p w:rsidR="009D6547" w:rsidRPr="005F5FFF" w:rsidRDefault="004C665A" w:rsidP="00CD2211">
            <w:pPr>
              <w:pStyle w:val="ListParagraph"/>
              <w:numPr>
                <w:ilvl w:val="1"/>
                <w:numId w:val="1"/>
              </w:numPr>
              <w:ind w:left="792"/>
              <w:rPr>
                <w:sz w:val="28"/>
                <w:szCs w:val="28"/>
              </w:rPr>
            </w:pPr>
            <w:r w:rsidRPr="004C665A">
              <w:rPr>
                <w:rFonts w:eastAsia="PMingLiU" w:hint="eastAsia"/>
                <w:sz w:val="28"/>
                <w:szCs w:val="28"/>
                <w:lang w:eastAsia="zh-TW"/>
              </w:rPr>
              <w:t>遵循健康的飲食習慣</w:t>
            </w:r>
          </w:p>
          <w:p w:rsidR="009D6547" w:rsidRPr="005F5FFF" w:rsidRDefault="004C665A" w:rsidP="00CD2211">
            <w:pPr>
              <w:pStyle w:val="ListParagraph"/>
              <w:numPr>
                <w:ilvl w:val="1"/>
                <w:numId w:val="1"/>
              </w:numPr>
              <w:ind w:left="792"/>
              <w:rPr>
                <w:sz w:val="28"/>
                <w:szCs w:val="28"/>
              </w:rPr>
            </w:pPr>
            <w:r w:rsidRPr="004C665A">
              <w:rPr>
                <w:rFonts w:eastAsia="PMingLiU" w:hint="eastAsia"/>
                <w:sz w:val="28"/>
                <w:szCs w:val="28"/>
                <w:lang w:eastAsia="zh-TW"/>
              </w:rPr>
              <w:t>繼續常規運動</w:t>
            </w:r>
          </w:p>
          <w:p w:rsidR="009D6547" w:rsidRPr="005F5FFF" w:rsidRDefault="004C665A" w:rsidP="00CD2211">
            <w:pPr>
              <w:pStyle w:val="ListParagraph"/>
              <w:numPr>
                <w:ilvl w:val="1"/>
                <w:numId w:val="1"/>
              </w:numPr>
              <w:ind w:left="792"/>
              <w:rPr>
                <w:sz w:val="28"/>
                <w:szCs w:val="28"/>
              </w:rPr>
            </w:pPr>
            <w:r w:rsidRPr="004C665A">
              <w:rPr>
                <w:rFonts w:eastAsia="PMingLiU" w:hint="eastAsia"/>
                <w:sz w:val="28"/>
                <w:szCs w:val="28"/>
                <w:lang w:eastAsia="zh-TW"/>
              </w:rPr>
              <w:t>按要求使用氧氣</w:t>
            </w:r>
          </w:p>
          <w:p w:rsidR="009D6547" w:rsidRPr="005F5FFF" w:rsidRDefault="004C665A" w:rsidP="00CD2211">
            <w:pPr>
              <w:pStyle w:val="ListParagraph"/>
              <w:numPr>
                <w:ilvl w:val="1"/>
                <w:numId w:val="1"/>
              </w:numPr>
              <w:ind w:left="792"/>
              <w:rPr>
                <w:sz w:val="28"/>
                <w:szCs w:val="28"/>
                <w:lang w:eastAsia="zh-CN"/>
              </w:rPr>
            </w:pPr>
            <w:r w:rsidRPr="004C665A">
              <w:rPr>
                <w:rFonts w:eastAsia="PMingLiU" w:hint="eastAsia"/>
                <w:sz w:val="28"/>
                <w:szCs w:val="28"/>
                <w:lang w:eastAsia="zh-TW"/>
              </w:rPr>
              <w:t>不吸煙或不在其他吸煙人周圍</w:t>
            </w:r>
          </w:p>
          <w:p w:rsidR="009D6547" w:rsidRPr="005F5FFF" w:rsidRDefault="004C665A" w:rsidP="00CD2211">
            <w:pPr>
              <w:pStyle w:val="ListParagraph"/>
              <w:numPr>
                <w:ilvl w:val="1"/>
                <w:numId w:val="1"/>
              </w:numPr>
              <w:ind w:left="792"/>
              <w:rPr>
                <w:sz w:val="28"/>
                <w:szCs w:val="28"/>
              </w:rPr>
            </w:pPr>
            <w:r w:rsidRPr="004C665A">
              <w:rPr>
                <w:rFonts w:eastAsia="PMingLiU" w:hint="eastAsia"/>
                <w:sz w:val="28"/>
                <w:szCs w:val="28"/>
                <w:lang w:eastAsia="zh-TW"/>
              </w:rPr>
              <w:t>接種流感疫苗</w:t>
            </w:r>
          </w:p>
        </w:tc>
      </w:tr>
      <w:tr w:rsidR="009D6547" w:rsidTr="00CD2211">
        <w:trPr>
          <w:trHeight w:val="4385"/>
          <w:tblHeader/>
        </w:trPr>
        <w:tc>
          <w:tcPr>
            <w:tcW w:w="828" w:type="dxa"/>
            <w:shd w:val="clear" w:color="auto" w:fill="FFFF66"/>
            <w:textDirection w:val="btLr"/>
            <w:vAlign w:val="center"/>
          </w:tcPr>
          <w:p w:rsidR="009D6547" w:rsidRPr="002971A4" w:rsidRDefault="004C665A" w:rsidP="00CD2211">
            <w:pPr>
              <w:ind w:left="113" w:right="113"/>
              <w:jc w:val="center"/>
              <w:rPr>
                <w:b/>
                <w:sz w:val="32"/>
                <w:szCs w:val="32"/>
                <w:lang w:eastAsia="zh-CN"/>
              </w:rPr>
            </w:pPr>
            <w:r w:rsidRPr="004C665A">
              <w:rPr>
                <w:rFonts w:eastAsia="PMingLiU" w:hint="eastAsia"/>
                <w:b/>
                <w:sz w:val="32"/>
                <w:szCs w:val="32"/>
                <w:lang w:eastAsia="zh-TW"/>
              </w:rPr>
              <w:t>黃色區域</w:t>
            </w:r>
          </w:p>
        </w:tc>
        <w:tc>
          <w:tcPr>
            <w:tcW w:w="4950" w:type="dxa"/>
            <w:shd w:val="clear" w:color="auto" w:fill="FFFFCC"/>
          </w:tcPr>
          <w:p w:rsidR="009D6547" w:rsidRDefault="004C665A" w:rsidP="00CD2211">
            <w:pPr>
              <w:rPr>
                <w:b/>
                <w:sz w:val="30"/>
                <w:szCs w:val="30"/>
                <w:lang w:eastAsia="zh-CN"/>
              </w:rPr>
            </w:pPr>
            <w:r w:rsidRPr="004C665A">
              <w:rPr>
                <w:rFonts w:eastAsia="PMingLiU" w:hint="eastAsia"/>
                <w:b/>
                <w:sz w:val="30"/>
                <w:szCs w:val="30"/>
                <w:lang w:eastAsia="zh-TW"/>
              </w:rPr>
              <w:t>警告（警告）</w:t>
            </w:r>
          </w:p>
          <w:p w:rsidR="009D6547" w:rsidRDefault="004C665A" w:rsidP="00CD2211">
            <w:pPr>
              <w:rPr>
                <w:b/>
                <w:sz w:val="28"/>
                <w:szCs w:val="28"/>
                <w:lang w:eastAsia="zh-CN"/>
              </w:rPr>
            </w:pPr>
            <w:r w:rsidRPr="004C665A">
              <w:rPr>
                <w:rFonts w:eastAsia="PMingLiU" w:hint="eastAsia"/>
                <w:b/>
                <w:sz w:val="28"/>
                <w:szCs w:val="28"/>
                <w:lang w:eastAsia="zh-TW"/>
              </w:rPr>
              <w:t>如果您有以下任一項：</w:t>
            </w:r>
          </w:p>
          <w:p w:rsidR="009D6547" w:rsidRPr="00E5308D" w:rsidRDefault="004C665A" w:rsidP="00CD2211">
            <w:pPr>
              <w:pStyle w:val="ListParagraph"/>
              <w:numPr>
                <w:ilvl w:val="0"/>
                <w:numId w:val="1"/>
              </w:numPr>
              <w:ind w:left="432" w:hanging="432"/>
              <w:rPr>
                <w:sz w:val="28"/>
                <w:szCs w:val="28"/>
                <w:lang w:eastAsia="zh-CN"/>
              </w:rPr>
            </w:pPr>
            <w:r w:rsidRPr="004C665A">
              <w:rPr>
                <w:rFonts w:eastAsia="PMingLiU" w:hint="eastAsia"/>
                <w:sz w:val="28"/>
                <w:szCs w:val="28"/>
                <w:lang w:eastAsia="zh-TW"/>
              </w:rPr>
              <w:t>痰液（痰液）增多、顏色改變或濃稠</w:t>
            </w:r>
          </w:p>
          <w:p w:rsidR="009D6547" w:rsidRPr="00E5308D" w:rsidRDefault="004C665A" w:rsidP="00CD2211">
            <w:pPr>
              <w:pStyle w:val="ListParagraph"/>
              <w:numPr>
                <w:ilvl w:val="0"/>
                <w:numId w:val="1"/>
              </w:numPr>
              <w:ind w:left="432" w:hanging="432"/>
              <w:rPr>
                <w:sz w:val="28"/>
                <w:szCs w:val="28"/>
                <w:lang w:eastAsia="zh-CN"/>
              </w:rPr>
            </w:pPr>
            <w:r w:rsidRPr="004C665A">
              <w:rPr>
                <w:rFonts w:eastAsia="PMingLiU" w:hint="eastAsia"/>
                <w:sz w:val="28"/>
                <w:szCs w:val="28"/>
                <w:lang w:eastAsia="zh-TW"/>
              </w:rPr>
              <w:t>即使服藥後，咳嗽仍增多或喘息</w:t>
            </w:r>
          </w:p>
          <w:p w:rsidR="009D6547" w:rsidRPr="00E5308D" w:rsidRDefault="004C665A" w:rsidP="00CD2211">
            <w:pPr>
              <w:pStyle w:val="ListParagraph"/>
              <w:numPr>
                <w:ilvl w:val="0"/>
                <w:numId w:val="1"/>
              </w:numPr>
              <w:ind w:left="432" w:hanging="432"/>
              <w:rPr>
                <w:sz w:val="28"/>
                <w:szCs w:val="28"/>
                <w:lang w:eastAsia="zh-CN"/>
              </w:rPr>
            </w:pPr>
            <w:r w:rsidRPr="004C665A">
              <w:rPr>
                <w:rFonts w:eastAsia="PMingLiU" w:hint="eastAsia"/>
                <w:sz w:val="28"/>
                <w:szCs w:val="28"/>
                <w:lang w:eastAsia="zh-TW"/>
              </w:rPr>
              <w:t>運動時，呼吸更困難或咳嗽更多</w:t>
            </w:r>
          </w:p>
          <w:p w:rsidR="009D6547" w:rsidRPr="00E5308D" w:rsidRDefault="004C665A" w:rsidP="00CD2211">
            <w:pPr>
              <w:pStyle w:val="ListParagraph"/>
              <w:numPr>
                <w:ilvl w:val="0"/>
                <w:numId w:val="1"/>
              </w:numPr>
              <w:ind w:left="432" w:hanging="432"/>
              <w:rPr>
                <w:sz w:val="28"/>
                <w:szCs w:val="28"/>
                <w:lang w:eastAsia="zh-CN"/>
              </w:rPr>
            </w:pPr>
            <w:r w:rsidRPr="004C665A">
              <w:rPr>
                <w:rFonts w:eastAsia="PMingLiU" w:hint="eastAsia"/>
                <w:sz w:val="28"/>
                <w:szCs w:val="28"/>
                <w:lang w:eastAsia="zh-TW"/>
              </w:rPr>
              <w:t>需要有額外的靠墊才能睡眠</w:t>
            </w:r>
          </w:p>
          <w:p w:rsidR="009D6547" w:rsidRPr="000561C9" w:rsidRDefault="004C665A" w:rsidP="00CD2211">
            <w:pPr>
              <w:pStyle w:val="ListParagraph"/>
              <w:numPr>
                <w:ilvl w:val="0"/>
                <w:numId w:val="1"/>
              </w:numPr>
              <w:ind w:left="432" w:hanging="432"/>
              <w:rPr>
                <w:sz w:val="28"/>
                <w:szCs w:val="28"/>
              </w:rPr>
            </w:pPr>
            <w:r w:rsidRPr="004C665A">
              <w:rPr>
                <w:rFonts w:eastAsia="PMingLiU" w:hint="eastAsia"/>
                <w:sz w:val="28"/>
                <w:szCs w:val="28"/>
                <w:lang w:eastAsia="zh-TW"/>
              </w:rPr>
              <w:t>藥物無效</w:t>
            </w:r>
          </w:p>
          <w:p w:rsidR="009D6547" w:rsidRPr="000561C9" w:rsidRDefault="004C665A" w:rsidP="00CD2211">
            <w:pPr>
              <w:pStyle w:val="ListParagraph"/>
              <w:numPr>
                <w:ilvl w:val="0"/>
                <w:numId w:val="1"/>
              </w:numPr>
              <w:ind w:left="432" w:hanging="432"/>
              <w:rPr>
                <w:sz w:val="28"/>
                <w:szCs w:val="28"/>
              </w:rPr>
            </w:pPr>
            <w:r w:rsidRPr="004C665A">
              <w:rPr>
                <w:rFonts w:eastAsia="PMingLiU" w:hint="eastAsia"/>
                <w:sz w:val="28"/>
                <w:szCs w:val="28"/>
                <w:lang w:eastAsia="zh-TW"/>
              </w:rPr>
              <w:t>胃口非常不好</w:t>
            </w:r>
          </w:p>
        </w:tc>
        <w:tc>
          <w:tcPr>
            <w:tcW w:w="5148" w:type="dxa"/>
            <w:shd w:val="clear" w:color="auto" w:fill="FFFFCC"/>
          </w:tcPr>
          <w:p w:rsidR="009D6547" w:rsidRDefault="004C665A" w:rsidP="00CD2211">
            <w:pPr>
              <w:rPr>
                <w:b/>
                <w:sz w:val="30"/>
                <w:szCs w:val="30"/>
                <w:lang w:eastAsia="zh-CN"/>
              </w:rPr>
            </w:pPr>
            <w:r w:rsidRPr="004C665A">
              <w:rPr>
                <w:rFonts w:eastAsia="PMingLiU" w:hint="eastAsia"/>
                <w:b/>
                <w:sz w:val="30"/>
                <w:szCs w:val="30"/>
                <w:lang w:eastAsia="zh-TW"/>
              </w:rPr>
              <w:t>今天就採取措施！</w:t>
            </w:r>
          </w:p>
          <w:p w:rsidR="009D6547" w:rsidRPr="00E5308D" w:rsidRDefault="004C665A" w:rsidP="00CD2211">
            <w:pPr>
              <w:pStyle w:val="ListParagraph"/>
              <w:numPr>
                <w:ilvl w:val="0"/>
                <w:numId w:val="2"/>
              </w:numPr>
              <w:ind w:left="432"/>
              <w:rPr>
                <w:sz w:val="28"/>
                <w:szCs w:val="28"/>
                <w:lang w:eastAsia="zh-CN"/>
              </w:rPr>
            </w:pPr>
            <w:r w:rsidRPr="004C665A">
              <w:rPr>
                <w:rFonts w:eastAsia="PMingLiU" w:hint="eastAsia"/>
                <w:sz w:val="28"/>
                <w:szCs w:val="28"/>
                <w:lang w:eastAsia="zh-TW"/>
              </w:rPr>
              <w:t>意味著您需要改變藥物</w:t>
            </w:r>
          </w:p>
          <w:p w:rsidR="009D6547" w:rsidRPr="00E5308D" w:rsidRDefault="004C665A" w:rsidP="00CD2211">
            <w:pPr>
              <w:pStyle w:val="ListParagraph"/>
              <w:numPr>
                <w:ilvl w:val="0"/>
                <w:numId w:val="2"/>
              </w:numPr>
              <w:ind w:left="432"/>
              <w:rPr>
                <w:sz w:val="28"/>
                <w:szCs w:val="28"/>
              </w:rPr>
            </w:pPr>
            <w:r w:rsidRPr="004C665A">
              <w:rPr>
                <w:rFonts w:eastAsia="PMingLiU" w:hint="eastAsia"/>
                <w:sz w:val="28"/>
                <w:szCs w:val="28"/>
                <w:lang w:eastAsia="zh-TW"/>
              </w:rPr>
              <w:t>對策：</w:t>
            </w:r>
          </w:p>
          <w:p w:rsidR="009D6547" w:rsidRPr="000561C9" w:rsidRDefault="004C665A" w:rsidP="00CD2211">
            <w:pPr>
              <w:pStyle w:val="ListParagraph"/>
              <w:numPr>
                <w:ilvl w:val="1"/>
                <w:numId w:val="11"/>
              </w:numPr>
              <w:ind w:left="792"/>
              <w:rPr>
                <w:sz w:val="28"/>
                <w:szCs w:val="28"/>
              </w:rPr>
            </w:pPr>
            <w:r w:rsidRPr="004C665A">
              <w:rPr>
                <w:rFonts w:eastAsia="PMingLiU" w:hint="eastAsia"/>
                <w:sz w:val="28"/>
                <w:szCs w:val="28"/>
                <w:lang w:eastAsia="zh-TW"/>
              </w:rPr>
              <w:t>按要求使用氧氣</w:t>
            </w:r>
          </w:p>
          <w:p w:rsidR="009D6547" w:rsidRPr="000561C9" w:rsidRDefault="004C665A" w:rsidP="00CD2211">
            <w:pPr>
              <w:pStyle w:val="ListParagraph"/>
              <w:numPr>
                <w:ilvl w:val="1"/>
                <w:numId w:val="11"/>
              </w:numPr>
              <w:ind w:left="792"/>
              <w:rPr>
                <w:sz w:val="28"/>
                <w:szCs w:val="28"/>
                <w:lang w:eastAsia="zh-CN"/>
              </w:rPr>
            </w:pPr>
            <w:r w:rsidRPr="004C665A">
              <w:rPr>
                <w:rFonts w:eastAsia="PMingLiU" w:hint="eastAsia"/>
                <w:sz w:val="28"/>
                <w:szCs w:val="28"/>
                <w:lang w:eastAsia="zh-TW"/>
              </w:rPr>
              <w:t>服用您的“急救藥”（噴霧劑）</w:t>
            </w:r>
          </w:p>
          <w:p w:rsidR="009D6547" w:rsidRPr="000561C9" w:rsidRDefault="004C665A" w:rsidP="00CD2211">
            <w:pPr>
              <w:pStyle w:val="ListParagraph"/>
              <w:numPr>
                <w:ilvl w:val="0"/>
                <w:numId w:val="9"/>
              </w:numPr>
              <w:ind w:left="792"/>
              <w:rPr>
                <w:sz w:val="28"/>
                <w:szCs w:val="28"/>
                <w:lang w:eastAsia="zh-CN"/>
              </w:rPr>
            </w:pPr>
            <w:r w:rsidRPr="004C665A">
              <w:rPr>
                <w:rFonts w:eastAsia="PMingLiU" w:hint="eastAsia"/>
                <w:sz w:val="28"/>
                <w:szCs w:val="28"/>
                <w:lang w:eastAsia="zh-TW"/>
              </w:rPr>
              <w:t>致電</w:t>
            </w:r>
            <w:r w:rsidRPr="004C665A">
              <w:rPr>
                <w:rFonts w:eastAsia="PMingLiU" w:hint="eastAsia"/>
                <w:b/>
                <w:sz w:val="28"/>
                <w:szCs w:val="28"/>
                <w:lang w:eastAsia="zh-TW"/>
              </w:rPr>
              <w:t>您的家庭保健護士</w:t>
            </w:r>
          </w:p>
          <w:p w:rsidR="009D6547" w:rsidRPr="00EB7AA4" w:rsidRDefault="009D6547" w:rsidP="00CD2211">
            <w:pPr>
              <w:rPr>
                <w:sz w:val="40"/>
                <w:szCs w:val="28"/>
                <w:lang w:eastAsia="zh-CN"/>
              </w:rPr>
            </w:pPr>
            <w:r w:rsidRPr="00EB7AA4">
              <w:rPr>
                <w:noProof/>
                <w:sz w:val="40"/>
                <w:szCs w:val="28"/>
              </w:rPr>
              <mc:AlternateContent>
                <mc:Choice Requires="wps">
                  <w:drawing>
                    <wp:anchor distT="0" distB="0" distL="114300" distR="114300" simplePos="0" relativeHeight="251699200" behindDoc="0" locked="0" layoutInCell="1" allowOverlap="1" wp14:anchorId="085A2CC7" wp14:editId="067494A8">
                      <wp:simplePos x="0" y="0"/>
                      <wp:positionH relativeFrom="column">
                        <wp:posOffset>521970</wp:posOffset>
                      </wp:positionH>
                      <wp:positionV relativeFrom="paragraph">
                        <wp:posOffset>278765</wp:posOffset>
                      </wp:positionV>
                      <wp:extent cx="2247900" cy="0"/>
                      <wp:effectExtent l="0" t="0" r="19050" b="19050"/>
                      <wp:wrapNone/>
                      <wp:docPr id="1" name="Straight Connector 1" title="agency's phone number"/>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9CBA00C" id="Straight Connector 1" o:spid="_x0000_s1026" alt="Title: agency's phone number" style="position:absolute;z-index:251699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21.95pt" to="218.1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" strokecolor="black [3213]"/>
                  </w:pict>
                </mc:Fallback>
              </mc:AlternateContent>
            </w:r>
          </w:p>
          <w:p w:rsidR="009D6547" w:rsidRPr="00EB7AA4" w:rsidRDefault="004C665A" w:rsidP="00CD2211">
            <w:pPr>
              <w:ind w:left="792" w:right="270"/>
              <w:jc w:val="center"/>
              <w:rPr>
                <w:i/>
                <w:sz w:val="24"/>
                <w:szCs w:val="24"/>
                <w:lang w:eastAsia="zh-CN"/>
              </w:rPr>
            </w:pPr>
            <w:r w:rsidRPr="004C665A">
              <w:rPr>
                <w:rFonts w:eastAsia="PMingLiU" w:hint="eastAsia"/>
                <w:i/>
                <w:sz w:val="24"/>
                <w:szCs w:val="24"/>
                <w:lang w:eastAsia="zh-TW"/>
              </w:rPr>
              <w:t>（代理機構的電話號碼）</w:t>
            </w:r>
          </w:p>
          <w:p w:rsidR="009D6547" w:rsidRPr="000561C9" w:rsidRDefault="004C665A" w:rsidP="00CD2211">
            <w:pPr>
              <w:pStyle w:val="ListParagraph"/>
              <w:numPr>
                <w:ilvl w:val="1"/>
                <w:numId w:val="10"/>
              </w:numPr>
              <w:ind w:left="792"/>
              <w:rPr>
                <w:sz w:val="28"/>
                <w:szCs w:val="28"/>
              </w:rPr>
            </w:pPr>
            <w:r w:rsidRPr="004C665A">
              <w:rPr>
                <w:rFonts w:eastAsia="PMingLiU" w:hint="eastAsia"/>
                <w:sz w:val="28"/>
                <w:szCs w:val="28"/>
                <w:lang w:eastAsia="zh-TW"/>
              </w:rPr>
              <w:t>或致電</w:t>
            </w:r>
            <w:r w:rsidRPr="004C665A">
              <w:rPr>
                <w:rFonts w:eastAsia="PMingLiU" w:hint="eastAsia"/>
                <w:b/>
                <w:sz w:val="28"/>
                <w:szCs w:val="28"/>
                <w:lang w:eastAsia="zh-TW"/>
              </w:rPr>
              <w:t>您的醫生</w:t>
            </w:r>
          </w:p>
          <w:p w:rsidR="009D6547" w:rsidRPr="00EB7AA4" w:rsidRDefault="009D6547" w:rsidP="00CD2211">
            <w:pPr>
              <w:rPr>
                <w:sz w:val="36"/>
                <w:szCs w:val="40"/>
              </w:rPr>
            </w:pPr>
            <w:r w:rsidRPr="00EB7AA4">
              <w:rPr>
                <w:noProof/>
                <w:sz w:val="36"/>
                <w:szCs w:val="40"/>
              </w:rPr>
              <mc:AlternateContent>
                <mc:Choice Requires="wps">
                  <w:drawing>
                    <wp:anchor distT="0" distB="0" distL="114300" distR="114300" simplePos="0" relativeHeight="251700224" behindDoc="0" locked="0" layoutInCell="1" allowOverlap="1" wp14:anchorId="417793A6" wp14:editId="23681E00">
                      <wp:simplePos x="0" y="0"/>
                      <wp:positionH relativeFrom="column">
                        <wp:posOffset>521970</wp:posOffset>
                      </wp:positionH>
                      <wp:positionV relativeFrom="paragraph">
                        <wp:posOffset>243840</wp:posOffset>
                      </wp:positionV>
                      <wp:extent cx="2247900" cy="0"/>
                      <wp:effectExtent l="0" t="0" r="19050" b="19050"/>
                      <wp:wrapNone/>
                      <wp:docPr id="3" name="Straight Connector 3" title="doctor's phone number"/>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5873A46" id="Straight Connector 3" o:spid="_x0000_s1026" alt="Title: doctor's phone number"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19.2pt" to="218.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" strokecolor="black [3213]"/>
                  </w:pict>
                </mc:Fallback>
              </mc:AlternateContent>
            </w:r>
          </w:p>
          <w:p w:rsidR="009D6547" w:rsidRPr="00EB7AA4" w:rsidRDefault="004C665A" w:rsidP="00CD2211">
            <w:pPr>
              <w:ind w:left="792" w:right="270"/>
              <w:jc w:val="center"/>
              <w:rPr>
                <w:i/>
                <w:sz w:val="28"/>
                <w:szCs w:val="28"/>
                <w:lang w:eastAsia="zh-CN"/>
              </w:rPr>
            </w:pPr>
            <w:r w:rsidRPr="004C665A">
              <w:rPr>
                <w:rFonts w:eastAsia="PMingLiU" w:hint="eastAsia"/>
                <w:i/>
                <w:sz w:val="24"/>
                <w:szCs w:val="28"/>
                <w:lang w:eastAsia="zh-TW"/>
              </w:rPr>
              <w:t>（醫生的電話號碼）</w:t>
            </w:r>
          </w:p>
        </w:tc>
      </w:tr>
      <w:tr w:rsidR="009D6547" w:rsidRPr="003E084B" w:rsidTr="00CD2211">
        <w:trPr>
          <w:tblHeader/>
        </w:trPr>
        <w:tc>
          <w:tcPr>
            <w:tcW w:w="828" w:type="dxa"/>
            <w:shd w:val="clear" w:color="auto" w:fill="FF0000"/>
            <w:textDirection w:val="btLr"/>
            <w:vAlign w:val="center"/>
          </w:tcPr>
          <w:p w:rsidR="009D6547" w:rsidRPr="009E01AD" w:rsidRDefault="004C665A" w:rsidP="00CD2211">
            <w:pPr>
              <w:ind w:left="113" w:right="113"/>
              <w:jc w:val="center"/>
              <w:rPr>
                <w:b/>
                <w:sz w:val="32"/>
                <w:szCs w:val="32"/>
                <w:lang w:eastAsia="zh-CN"/>
              </w:rPr>
            </w:pPr>
            <w:r w:rsidRPr="004C665A">
              <w:rPr>
                <w:rFonts w:eastAsia="PMingLiU" w:hint="eastAsia"/>
                <w:b/>
                <w:sz w:val="32"/>
                <w:szCs w:val="32"/>
                <w:lang w:eastAsia="zh-TW"/>
              </w:rPr>
              <w:t>紅色區域</w:t>
            </w:r>
          </w:p>
        </w:tc>
        <w:tc>
          <w:tcPr>
            <w:tcW w:w="4950" w:type="dxa"/>
            <w:shd w:val="clear" w:color="auto" w:fill="FFD1DA"/>
          </w:tcPr>
          <w:p w:rsidR="009D6547" w:rsidRDefault="004C665A" w:rsidP="00CD2211">
            <w:pPr>
              <w:rPr>
                <w:b/>
                <w:sz w:val="30"/>
                <w:szCs w:val="30"/>
                <w:lang w:eastAsia="zh-CN"/>
              </w:rPr>
            </w:pPr>
            <w:r w:rsidRPr="004C665A">
              <w:rPr>
                <w:rFonts w:eastAsia="PMingLiU" w:hint="eastAsia"/>
                <w:b/>
                <w:sz w:val="30"/>
                <w:szCs w:val="30"/>
                <w:lang w:eastAsia="zh-TW"/>
              </w:rPr>
              <w:t>緊急</w:t>
            </w:r>
          </w:p>
          <w:p w:rsidR="009D6547" w:rsidRPr="000561C9" w:rsidRDefault="004C665A" w:rsidP="00CD2211">
            <w:pPr>
              <w:pStyle w:val="ListParagraph"/>
              <w:numPr>
                <w:ilvl w:val="0"/>
                <w:numId w:val="2"/>
              </w:numPr>
              <w:ind w:left="432" w:hanging="432"/>
              <w:rPr>
                <w:sz w:val="28"/>
                <w:szCs w:val="28"/>
                <w:lang w:eastAsia="zh-CN"/>
              </w:rPr>
            </w:pPr>
            <w:r w:rsidRPr="004C665A">
              <w:rPr>
                <w:rFonts w:eastAsia="PMingLiU" w:hint="eastAsia"/>
                <w:sz w:val="28"/>
                <w:szCs w:val="28"/>
                <w:lang w:eastAsia="zh-TW"/>
              </w:rPr>
              <w:t>靜止時，呼吸困難或喘息</w:t>
            </w:r>
          </w:p>
          <w:p w:rsidR="009D6547" w:rsidRPr="000561C9" w:rsidRDefault="004C665A" w:rsidP="00CD2211">
            <w:pPr>
              <w:pStyle w:val="ListParagraph"/>
              <w:numPr>
                <w:ilvl w:val="1"/>
                <w:numId w:val="12"/>
              </w:numPr>
              <w:ind w:left="792"/>
              <w:rPr>
                <w:sz w:val="28"/>
                <w:szCs w:val="28"/>
              </w:rPr>
            </w:pPr>
            <w:r w:rsidRPr="004C665A">
              <w:rPr>
                <w:rFonts w:eastAsia="PMingLiU" w:hint="eastAsia"/>
                <w:sz w:val="28"/>
                <w:szCs w:val="28"/>
                <w:lang w:eastAsia="zh-TW"/>
              </w:rPr>
              <w:t>難以行走或說話</w:t>
            </w:r>
          </w:p>
          <w:p w:rsidR="009D6547" w:rsidRPr="000561C9" w:rsidRDefault="004C665A" w:rsidP="00CD2211">
            <w:pPr>
              <w:pStyle w:val="ListParagraph"/>
              <w:numPr>
                <w:ilvl w:val="0"/>
                <w:numId w:val="2"/>
              </w:numPr>
              <w:ind w:left="432" w:hanging="432"/>
              <w:rPr>
                <w:sz w:val="28"/>
                <w:szCs w:val="28"/>
              </w:rPr>
            </w:pPr>
            <w:r w:rsidRPr="004C665A">
              <w:rPr>
                <w:rFonts w:eastAsia="PMingLiU" w:hint="eastAsia"/>
                <w:sz w:val="28"/>
                <w:szCs w:val="28"/>
                <w:lang w:eastAsia="zh-TW"/>
              </w:rPr>
              <w:t>急救藥物無效</w:t>
            </w:r>
          </w:p>
          <w:p w:rsidR="009D6547" w:rsidRPr="000561C9" w:rsidRDefault="004C665A" w:rsidP="00CD2211">
            <w:pPr>
              <w:pStyle w:val="ListParagraph"/>
              <w:numPr>
                <w:ilvl w:val="0"/>
                <w:numId w:val="2"/>
              </w:numPr>
              <w:ind w:left="432" w:hanging="432"/>
              <w:rPr>
                <w:sz w:val="28"/>
                <w:szCs w:val="28"/>
                <w:lang w:eastAsia="zh-CN"/>
              </w:rPr>
            </w:pPr>
            <w:r w:rsidRPr="004C665A">
              <w:rPr>
                <w:rFonts w:eastAsia="PMingLiU" w:hint="eastAsia"/>
                <w:sz w:val="28"/>
                <w:szCs w:val="28"/>
                <w:lang w:eastAsia="zh-TW"/>
              </w:rPr>
              <w:t>持續地胸部疼痛或胸悶</w:t>
            </w:r>
          </w:p>
          <w:p w:rsidR="009D6547" w:rsidRPr="000561C9" w:rsidRDefault="004C665A" w:rsidP="00CD2211">
            <w:pPr>
              <w:pStyle w:val="ListParagraph"/>
              <w:numPr>
                <w:ilvl w:val="0"/>
                <w:numId w:val="2"/>
              </w:numPr>
              <w:ind w:left="432" w:hanging="432"/>
              <w:rPr>
                <w:sz w:val="28"/>
                <w:szCs w:val="28"/>
              </w:rPr>
            </w:pPr>
            <w:r w:rsidRPr="004C665A">
              <w:rPr>
                <w:rFonts w:eastAsia="PMingLiU" w:hint="eastAsia"/>
                <w:sz w:val="28"/>
                <w:szCs w:val="28"/>
                <w:lang w:eastAsia="zh-TW"/>
              </w:rPr>
              <w:t>必須坐直才能呼吸</w:t>
            </w:r>
          </w:p>
          <w:p w:rsidR="009D6547" w:rsidRPr="000561C9" w:rsidRDefault="004C665A" w:rsidP="00CD2211">
            <w:pPr>
              <w:pStyle w:val="ListParagraph"/>
              <w:numPr>
                <w:ilvl w:val="0"/>
                <w:numId w:val="2"/>
              </w:numPr>
              <w:ind w:left="432" w:hanging="432"/>
              <w:rPr>
                <w:sz w:val="28"/>
                <w:szCs w:val="28"/>
                <w:lang w:eastAsia="zh-CN"/>
              </w:rPr>
            </w:pPr>
            <w:r w:rsidRPr="004C665A">
              <w:rPr>
                <w:rFonts w:eastAsia="PMingLiU" w:hint="eastAsia"/>
                <w:sz w:val="28"/>
                <w:szCs w:val="28"/>
                <w:lang w:eastAsia="zh-TW"/>
              </w:rPr>
              <w:t>嘴唇或手指指甲變為藍色或灰色</w:t>
            </w:r>
          </w:p>
          <w:p w:rsidR="009D6547" w:rsidRPr="007A6A18" w:rsidRDefault="004C665A" w:rsidP="00CD2211">
            <w:pPr>
              <w:pStyle w:val="ListParagraph"/>
              <w:numPr>
                <w:ilvl w:val="0"/>
                <w:numId w:val="2"/>
              </w:numPr>
              <w:ind w:left="432" w:hanging="432"/>
              <w:rPr>
                <w:sz w:val="28"/>
                <w:szCs w:val="28"/>
              </w:rPr>
            </w:pPr>
            <w:r w:rsidRPr="004C665A">
              <w:rPr>
                <w:rFonts w:eastAsia="PMingLiU" w:hint="eastAsia"/>
                <w:sz w:val="28"/>
                <w:szCs w:val="28"/>
                <w:lang w:eastAsia="zh-TW"/>
              </w:rPr>
              <w:t>意識不清</w:t>
            </w:r>
            <w:r w:rsidRPr="004C665A">
              <w:rPr>
                <w:rFonts w:eastAsia="PMingLiU"/>
                <w:sz w:val="28"/>
                <w:szCs w:val="28"/>
                <w:lang w:eastAsia="zh-TW"/>
              </w:rPr>
              <w:t>/</w:t>
            </w:r>
            <w:r w:rsidRPr="004C665A">
              <w:rPr>
                <w:rFonts w:eastAsia="PMingLiU" w:hint="eastAsia"/>
                <w:sz w:val="28"/>
                <w:szCs w:val="28"/>
                <w:lang w:eastAsia="zh-TW"/>
              </w:rPr>
              <w:t>焦慮</w:t>
            </w:r>
          </w:p>
        </w:tc>
        <w:tc>
          <w:tcPr>
            <w:tcW w:w="5148" w:type="dxa"/>
            <w:shd w:val="clear" w:color="auto" w:fill="FFD1DA"/>
          </w:tcPr>
          <w:p w:rsidR="009D6547" w:rsidRDefault="004C665A" w:rsidP="00CD2211">
            <w:pPr>
              <w:rPr>
                <w:b/>
                <w:sz w:val="30"/>
                <w:szCs w:val="30"/>
                <w:lang w:eastAsia="zh-CN"/>
              </w:rPr>
            </w:pPr>
            <w:r w:rsidRPr="004C665A">
              <w:rPr>
                <w:rFonts w:eastAsia="PMingLiU" w:hint="eastAsia"/>
                <w:b/>
                <w:sz w:val="30"/>
                <w:szCs w:val="30"/>
                <w:lang w:eastAsia="zh-TW"/>
              </w:rPr>
              <w:t>立即採取措施！</w:t>
            </w:r>
          </w:p>
          <w:p w:rsidR="009D6547" w:rsidRPr="007A6A18" w:rsidRDefault="004C665A" w:rsidP="00CD2211">
            <w:pPr>
              <w:pStyle w:val="ListParagraph"/>
              <w:numPr>
                <w:ilvl w:val="0"/>
                <w:numId w:val="7"/>
              </w:numPr>
              <w:ind w:left="432"/>
              <w:rPr>
                <w:sz w:val="28"/>
                <w:szCs w:val="28"/>
                <w:lang w:eastAsia="zh-CN"/>
              </w:rPr>
            </w:pPr>
            <w:r w:rsidRPr="004C665A">
              <w:rPr>
                <w:rFonts w:eastAsia="PMingLiU" w:hint="eastAsia"/>
                <w:sz w:val="28"/>
                <w:szCs w:val="28"/>
                <w:lang w:eastAsia="zh-TW"/>
              </w:rPr>
              <w:t>意味著您需要</w:t>
            </w:r>
            <w:r w:rsidRPr="004C665A">
              <w:rPr>
                <w:rFonts w:eastAsia="PMingLiU" w:hint="eastAsia"/>
                <w:sz w:val="28"/>
                <w:szCs w:val="28"/>
                <w:u w:val="single"/>
                <w:lang w:eastAsia="zh-TW"/>
              </w:rPr>
              <w:t>立即</w:t>
            </w:r>
            <w:r w:rsidRPr="004C665A">
              <w:rPr>
                <w:rFonts w:eastAsia="PMingLiU" w:hint="eastAsia"/>
                <w:sz w:val="28"/>
                <w:szCs w:val="28"/>
                <w:lang w:eastAsia="zh-TW"/>
              </w:rPr>
              <w:t>就診</w:t>
            </w:r>
          </w:p>
          <w:p w:rsidR="009D6547" w:rsidRPr="00F573F8" w:rsidRDefault="004C665A" w:rsidP="00CD2211">
            <w:pPr>
              <w:pStyle w:val="ListParagraph"/>
              <w:numPr>
                <w:ilvl w:val="0"/>
                <w:numId w:val="7"/>
              </w:numPr>
              <w:ind w:left="432"/>
              <w:rPr>
                <w:sz w:val="28"/>
                <w:szCs w:val="28"/>
              </w:rPr>
            </w:pPr>
            <w:r w:rsidRPr="004C665A">
              <w:rPr>
                <w:rFonts w:eastAsia="PMingLiU" w:hint="eastAsia"/>
                <w:sz w:val="28"/>
                <w:szCs w:val="28"/>
                <w:lang w:eastAsia="zh-TW"/>
              </w:rPr>
              <w:t>對策：</w:t>
            </w:r>
          </w:p>
          <w:p w:rsidR="009D6547" w:rsidRPr="00F573F8" w:rsidRDefault="004C665A" w:rsidP="00CD2211">
            <w:pPr>
              <w:pStyle w:val="ListParagraph"/>
              <w:numPr>
                <w:ilvl w:val="1"/>
                <w:numId w:val="12"/>
              </w:numPr>
              <w:ind w:left="792"/>
              <w:rPr>
                <w:sz w:val="28"/>
                <w:szCs w:val="28"/>
              </w:rPr>
            </w:pPr>
            <w:r w:rsidRPr="004C665A">
              <w:rPr>
                <w:rFonts w:eastAsia="PMingLiU" w:hint="eastAsia"/>
                <w:b/>
                <w:sz w:val="28"/>
                <w:szCs w:val="28"/>
                <w:lang w:eastAsia="zh-TW"/>
              </w:rPr>
              <w:t>立即致電您的醫生</w:t>
            </w:r>
          </w:p>
          <w:p w:rsidR="009D6547" w:rsidRPr="00EB7AA4" w:rsidRDefault="009D6547" w:rsidP="00CD2211">
            <w:pPr>
              <w:rPr>
                <w:sz w:val="40"/>
                <w:szCs w:val="28"/>
              </w:rPr>
            </w:pPr>
            <w:r w:rsidRPr="00EB7AA4">
              <w:rPr>
                <w:noProof/>
                <w:sz w:val="40"/>
                <w:szCs w:val="28"/>
              </w:rPr>
              <mc:AlternateContent>
                <mc:Choice Requires="wps">
                  <w:drawing>
                    <wp:anchor distT="0" distB="0" distL="114300" distR="114300" simplePos="0" relativeHeight="251701248" behindDoc="0" locked="0" layoutInCell="1" allowOverlap="1" wp14:anchorId="6A1ED04B" wp14:editId="3B29BB8B">
                      <wp:simplePos x="0" y="0"/>
                      <wp:positionH relativeFrom="column">
                        <wp:posOffset>521970</wp:posOffset>
                      </wp:positionH>
                      <wp:positionV relativeFrom="paragraph">
                        <wp:posOffset>266065</wp:posOffset>
                      </wp:positionV>
                      <wp:extent cx="2247900" cy="0"/>
                      <wp:effectExtent l="0" t="0" r="19050" b="19050"/>
                      <wp:wrapNone/>
                      <wp:docPr id="4" name="Straight Connector 4" title="doctor's phone number"/>
                      <wp:cNvGraphicFramePr/>
                      <a:graphic xmlns:a="http://schemas.openxmlformats.org/drawingml/2006/main">
                        <a:graphicData uri="http://schemas.microsoft.com/office/word/2010/wordprocessingShape">
                          <wps:wsp>
                            <wps:cNvCnPr/>
                            <wps:spPr>
                              <a:xfrm>
                                <a:off x="0" y="0"/>
                                <a:ext cx="22479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A9F031" id="Straight Connector 4" o:spid="_x0000_s1026" alt="Title: doctor's phone number" style="position:absolute;z-index:251701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1pt,20.95pt" to="218.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" strokecolor="black [3213]"/>
                  </w:pict>
                </mc:Fallback>
              </mc:AlternateContent>
            </w:r>
          </w:p>
          <w:p w:rsidR="009D6547" w:rsidRPr="00EB7AA4" w:rsidRDefault="004C665A" w:rsidP="00CD2211">
            <w:pPr>
              <w:ind w:left="792" w:right="270"/>
              <w:jc w:val="center"/>
              <w:rPr>
                <w:i/>
                <w:sz w:val="24"/>
                <w:szCs w:val="28"/>
                <w:lang w:eastAsia="zh-CN"/>
              </w:rPr>
            </w:pPr>
            <w:r w:rsidRPr="004C665A">
              <w:rPr>
                <w:rFonts w:eastAsia="PMingLiU" w:hint="eastAsia"/>
                <w:i/>
                <w:sz w:val="24"/>
                <w:szCs w:val="28"/>
                <w:lang w:eastAsia="zh-TW"/>
              </w:rPr>
              <w:t>（醫生的電話號碼）</w:t>
            </w:r>
          </w:p>
          <w:p w:rsidR="009D6547" w:rsidRPr="005176EC" w:rsidRDefault="004C665A" w:rsidP="00CD2211">
            <w:pPr>
              <w:pStyle w:val="ListParagraph"/>
              <w:numPr>
                <w:ilvl w:val="0"/>
                <w:numId w:val="8"/>
              </w:numPr>
              <w:ind w:left="792"/>
              <w:rPr>
                <w:sz w:val="28"/>
                <w:szCs w:val="28"/>
              </w:rPr>
            </w:pPr>
            <w:r w:rsidRPr="004C665A">
              <w:rPr>
                <w:rFonts w:eastAsia="PMingLiU" w:hint="eastAsia"/>
                <w:b/>
                <w:sz w:val="32"/>
                <w:szCs w:val="32"/>
                <w:lang w:eastAsia="zh-TW"/>
              </w:rPr>
              <w:t>或致電</w:t>
            </w:r>
            <w:r w:rsidRPr="004C665A">
              <w:rPr>
                <w:rFonts w:eastAsia="PMingLiU"/>
                <w:b/>
                <w:sz w:val="32"/>
                <w:szCs w:val="32"/>
                <w:lang w:eastAsia="zh-TW"/>
              </w:rPr>
              <w:t>911</w:t>
            </w:r>
          </w:p>
        </w:tc>
      </w:tr>
    </w:tbl>
    <w:p w:rsidR="00CD2211" w:rsidRDefault="0060528D" w:rsidP="008B18C4">
      <w:pPr>
        <w:rPr>
          <w:rFonts w:ascii="Calibri" w:eastAsia="PMingLiU" w:hAnsi="Calibri" w:cs="Calibri"/>
          <w:i/>
          <w:sz w:val="24"/>
          <w:szCs w:val="24"/>
          <w:lang w:eastAsia="zh-TW"/>
        </w:rPr>
      </w:pPr>
      <w:r w:rsidRPr="005176EC">
        <w:rPr>
          <w:i/>
          <w:noProof/>
        </w:rPr>
        <mc:AlternateContent>
          <mc:Choice Requires="wps">
            <w:drawing>
              <wp:anchor distT="0" distB="0" distL="114300" distR="114300" simplePos="0" relativeHeight="251703296" behindDoc="0" locked="0" layoutInCell="1" allowOverlap="1" wp14:anchorId="52397E2F" wp14:editId="02AAA85F">
                <wp:simplePos x="0" y="0"/>
                <wp:positionH relativeFrom="column">
                  <wp:posOffset>2084070</wp:posOffset>
                </wp:positionH>
                <wp:positionV relativeFrom="paragraph">
                  <wp:posOffset>8087995</wp:posOffset>
                </wp:positionV>
                <wp:extent cx="5003800" cy="914400"/>
                <wp:effectExtent l="0" t="0" r="635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800" cy="914400"/>
                        </a:xfrm>
                        <a:prstGeom prst="rect">
                          <a:avLst/>
                        </a:prstGeom>
                        <a:solidFill>
                          <a:srgbClr val="FFFFFF"/>
                        </a:solidFill>
                        <a:ln w="9525">
                          <a:noFill/>
                          <a:miter lim="800000"/>
                          <a:headEnd/>
                          <a:tailEnd/>
                        </a:ln>
                      </wps:spPr>
                      <wps:txbx>
                        <w:txbxContent>
                          <w:p w:rsidR="005176EC" w:rsidRPr="00511C98" w:rsidRDefault="008B4A59" w:rsidP="005176EC">
                            <w:pPr>
                              <w:pStyle w:val="NoParagraphStyle"/>
                              <w:spacing w:line="240" w:lineRule="auto"/>
                              <w:rPr>
                                <w:rFonts w:asciiTheme="minorHAnsi" w:hAnsiTheme="minorHAnsi" w:cstheme="minorHAnsi"/>
                                <w:i/>
                                <w:spacing w:val="-2"/>
                                <w:sz w:val="20"/>
                                <w:szCs w:val="20"/>
                                <w:lang w:eastAsia="zh-TW"/>
                              </w:rPr>
                            </w:pPr>
                            <w:r w:rsidRPr="00DD20ED">
                              <w:rPr>
                                <w:rFonts w:ascii="Calibri" w:eastAsia="PMingLiU" w:hAnsi="Calibri" w:cs="Calibri" w:hint="eastAsia"/>
                                <w:i/>
                                <w:color w:val="595959"/>
                                <w:spacing w:val="-2"/>
                                <w:sz w:val="20"/>
                                <w:szCs w:val="20"/>
                                <w:lang w:eastAsia="zh-TW"/>
                              </w:rPr>
                              <w:t>本資料是在與美國公共與衛生服務部的一家代理機構</w:t>
                            </w:r>
                            <w:r w:rsidRPr="00DD20ED">
                              <w:rPr>
                                <w:rFonts w:ascii="Calibri" w:eastAsia="PMingLiU" w:hAnsi="Calibri" w:cs="Calibri"/>
                                <w:i/>
                                <w:color w:val="595959"/>
                                <w:spacing w:val="-2"/>
                                <w:sz w:val="20"/>
                                <w:szCs w:val="20"/>
                                <w:lang w:eastAsia="zh-TW"/>
                              </w:rPr>
                              <w:t xml:space="preserve">— </w:t>
                            </w:r>
                            <w:r w:rsidRPr="00DD20ED">
                              <w:rPr>
                                <w:rFonts w:ascii="Calibri" w:eastAsia="PMingLiU" w:hAnsi="Calibri" w:cs="Calibri" w:hint="eastAsia"/>
                                <w:i/>
                                <w:color w:val="595959"/>
                                <w:spacing w:val="-2"/>
                                <w:sz w:val="20"/>
                                <w:szCs w:val="20"/>
                                <w:lang w:eastAsia="zh-TW"/>
                              </w:rPr>
                              <w:t>醫療保健與醫療救助服務中心（</w:t>
                            </w:r>
                            <w:r w:rsidRPr="00DD20ED">
                              <w:rPr>
                                <w:rFonts w:ascii="Calibri" w:eastAsia="PMingLiU" w:hAnsi="Calibri" w:cs="Calibri"/>
                                <w:i/>
                                <w:color w:val="595959"/>
                                <w:spacing w:val="-2"/>
                                <w:sz w:val="20"/>
                                <w:szCs w:val="20"/>
                                <w:lang w:eastAsia="zh-TW"/>
                              </w:rPr>
                              <w:t>CMS</w:t>
                            </w:r>
                            <w:r w:rsidRPr="00DD20ED">
                              <w:rPr>
                                <w:rFonts w:ascii="Calibri" w:eastAsia="PMingLiU" w:hAnsi="Calibri" w:cs="Calibri" w:hint="eastAsia"/>
                                <w:i/>
                                <w:color w:val="595959"/>
                                <w:spacing w:val="-2"/>
                                <w:sz w:val="20"/>
                                <w:szCs w:val="20"/>
                                <w:lang w:eastAsia="zh-TW"/>
                              </w:rPr>
                              <w:t>）的合約下，由西維吉尼亞醫學研究所和支持全國家庭保健品質改進活動的品質改進組織共同擬制的。所提出的觀點不一定反應</w:t>
                            </w:r>
                            <w:r w:rsidRPr="00DD20ED">
                              <w:rPr>
                                <w:rFonts w:ascii="Calibri" w:eastAsia="PMingLiU" w:hAnsi="Calibri" w:cs="Calibri"/>
                                <w:i/>
                                <w:color w:val="595959"/>
                                <w:spacing w:val="-2"/>
                                <w:sz w:val="20"/>
                                <w:szCs w:val="20"/>
                                <w:lang w:eastAsia="zh-TW"/>
                              </w:rPr>
                              <w:t>CMS</w:t>
                            </w:r>
                            <w:r w:rsidRPr="00DD20ED">
                              <w:rPr>
                                <w:rFonts w:ascii="Calibri" w:eastAsia="PMingLiU" w:hAnsi="Calibri" w:cs="Calibri" w:hint="eastAsia"/>
                                <w:i/>
                                <w:color w:val="595959"/>
                                <w:spacing w:val="-2"/>
                                <w:sz w:val="20"/>
                                <w:szCs w:val="20"/>
                                <w:lang w:eastAsia="zh-TW"/>
                              </w:rPr>
                              <w:t>的政策。出版編號：</w:t>
                            </w:r>
                            <w:r w:rsidR="005176EC" w:rsidRPr="00511C98">
                              <w:rPr>
                                <w:rFonts w:asciiTheme="minorHAnsi" w:hAnsiTheme="minorHAnsi" w:cstheme="minorHAnsi"/>
                                <w:i/>
                                <w:sz w:val="20"/>
                                <w:szCs w:val="20"/>
                                <w:lang w:eastAsia="zh-TW"/>
                              </w:rPr>
                              <w:t>10SOW-WV-HH-MMD-072114</w:t>
                            </w:r>
                            <w:r w:rsidR="005176EC">
                              <w:rPr>
                                <w:rFonts w:asciiTheme="minorHAnsi" w:hAnsiTheme="minorHAnsi" w:cstheme="minorHAnsi"/>
                                <w:i/>
                                <w:sz w:val="20"/>
                                <w:szCs w:val="20"/>
                                <w:lang w:eastAsia="zh-TW"/>
                              </w:rPr>
                              <w:t>A</w:t>
                            </w:r>
                            <w:r w:rsidR="00E3644C">
                              <w:rPr>
                                <w:rFonts w:asciiTheme="minorHAnsi" w:hAnsiTheme="minorHAnsi" w:cstheme="minorHAnsi"/>
                                <w:i/>
                                <w:sz w:val="20"/>
                                <w:szCs w:val="20"/>
                                <w:lang w:eastAsia="zh-TW"/>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397E2F" id="_x0000_s1028" type="#_x0000_t202" style="position:absolute;margin-left:164.1pt;margin-top:636.85pt;width:394pt;height:1in;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" stroked="f">
                <v:textbox>
                  <w:txbxContent>
                    <w:p w:rsidR="005176EC" w:rsidRPr="00511C98" w:rsidRDefault="008B4A59" w:rsidP="005176EC">
                      <w:pPr>
                        <w:pStyle w:val="NoParagraphStyle"/>
                        <w:spacing w:line="240" w:lineRule="auto"/>
                        <w:rPr>
                          <w:rFonts w:asciiTheme="minorHAnsi" w:hAnsiTheme="minorHAnsi" w:cstheme="minorHAnsi"/>
                          <w:i/>
                          <w:spacing w:val="-2"/>
                          <w:sz w:val="20"/>
                          <w:szCs w:val="20"/>
                          <w:lang w:eastAsia="zh-TW"/>
                        </w:rPr>
                      </w:pPr>
                      <w:r w:rsidRPr="00DD20ED">
                        <w:rPr>
                          <w:rFonts w:ascii="Calibri" w:eastAsia="PMingLiU" w:hAnsi="Calibri" w:cs="Calibri" w:hint="eastAsia"/>
                          <w:i/>
                          <w:color w:val="595959"/>
                          <w:spacing w:val="-2"/>
                          <w:sz w:val="20"/>
                          <w:szCs w:val="20"/>
                          <w:lang w:eastAsia="zh-TW"/>
                        </w:rPr>
                        <w:t>本資料是在與美國公共與衛生服務部的一家代理機構</w:t>
                      </w:r>
                      <w:r w:rsidRPr="00DD20ED">
                        <w:rPr>
                          <w:rFonts w:ascii="Calibri" w:eastAsia="PMingLiU" w:hAnsi="Calibri" w:cs="Calibri"/>
                          <w:i/>
                          <w:color w:val="595959"/>
                          <w:spacing w:val="-2"/>
                          <w:sz w:val="20"/>
                          <w:szCs w:val="20"/>
                          <w:lang w:eastAsia="zh-TW"/>
                        </w:rPr>
                        <w:t xml:space="preserve">— </w:t>
                      </w:r>
                      <w:r w:rsidRPr="00DD20ED">
                        <w:rPr>
                          <w:rFonts w:ascii="Calibri" w:eastAsia="PMingLiU" w:hAnsi="Calibri" w:cs="Calibri" w:hint="eastAsia"/>
                          <w:i/>
                          <w:color w:val="595959"/>
                          <w:spacing w:val="-2"/>
                          <w:sz w:val="20"/>
                          <w:szCs w:val="20"/>
                          <w:lang w:eastAsia="zh-TW"/>
                        </w:rPr>
                        <w:t>醫療保健與醫療救助服務中心（</w:t>
                      </w:r>
                      <w:r w:rsidRPr="00DD20ED">
                        <w:rPr>
                          <w:rFonts w:ascii="Calibri" w:eastAsia="PMingLiU" w:hAnsi="Calibri" w:cs="Calibri"/>
                          <w:i/>
                          <w:color w:val="595959"/>
                          <w:spacing w:val="-2"/>
                          <w:sz w:val="20"/>
                          <w:szCs w:val="20"/>
                          <w:lang w:eastAsia="zh-TW"/>
                        </w:rPr>
                        <w:t>CMS</w:t>
                      </w:r>
                      <w:r w:rsidRPr="00DD20ED">
                        <w:rPr>
                          <w:rFonts w:ascii="Calibri" w:eastAsia="PMingLiU" w:hAnsi="Calibri" w:cs="Calibri" w:hint="eastAsia"/>
                          <w:i/>
                          <w:color w:val="595959"/>
                          <w:spacing w:val="-2"/>
                          <w:sz w:val="20"/>
                          <w:szCs w:val="20"/>
                          <w:lang w:eastAsia="zh-TW"/>
                        </w:rPr>
                        <w:t>）的合約下，由西維吉尼亞醫學研究所和支持全國家庭保健品質改進活動的品質改進組織共同擬制的。所提出的觀點不一定反應</w:t>
                      </w:r>
                      <w:r w:rsidRPr="00DD20ED">
                        <w:rPr>
                          <w:rFonts w:ascii="Calibri" w:eastAsia="PMingLiU" w:hAnsi="Calibri" w:cs="Calibri"/>
                          <w:i/>
                          <w:color w:val="595959"/>
                          <w:spacing w:val="-2"/>
                          <w:sz w:val="20"/>
                          <w:szCs w:val="20"/>
                          <w:lang w:eastAsia="zh-TW"/>
                        </w:rPr>
                        <w:t>CMS</w:t>
                      </w:r>
                      <w:r w:rsidRPr="00DD20ED">
                        <w:rPr>
                          <w:rFonts w:ascii="Calibri" w:eastAsia="PMingLiU" w:hAnsi="Calibri" w:cs="Calibri" w:hint="eastAsia"/>
                          <w:i/>
                          <w:color w:val="595959"/>
                          <w:spacing w:val="-2"/>
                          <w:sz w:val="20"/>
                          <w:szCs w:val="20"/>
                          <w:lang w:eastAsia="zh-TW"/>
                        </w:rPr>
                        <w:t>的政策。出版編號：</w:t>
                      </w:r>
                      <w:r w:rsidR="005176EC" w:rsidRPr="00511C98">
                        <w:rPr>
                          <w:rFonts w:asciiTheme="minorHAnsi" w:hAnsiTheme="minorHAnsi" w:cstheme="minorHAnsi"/>
                          <w:i/>
                          <w:sz w:val="20"/>
                          <w:szCs w:val="20"/>
                          <w:lang w:eastAsia="zh-TW"/>
                        </w:rPr>
                        <w:t>10SOW-WV-HH-MMD-072114</w:t>
                      </w:r>
                      <w:r w:rsidR="005176EC">
                        <w:rPr>
                          <w:rFonts w:asciiTheme="minorHAnsi" w:hAnsiTheme="minorHAnsi" w:cstheme="minorHAnsi"/>
                          <w:i/>
                          <w:sz w:val="20"/>
                          <w:szCs w:val="20"/>
                          <w:lang w:eastAsia="zh-TW"/>
                        </w:rPr>
                        <w:t>A</w:t>
                      </w:r>
                      <w:r w:rsidR="00E3644C">
                        <w:rPr>
                          <w:rFonts w:asciiTheme="minorHAnsi" w:hAnsiTheme="minorHAnsi" w:cstheme="minorHAnsi"/>
                          <w:i/>
                          <w:sz w:val="20"/>
                          <w:szCs w:val="20"/>
                          <w:lang w:eastAsia="zh-TW"/>
                        </w:rPr>
                        <w:t>C</w:t>
                      </w:r>
                    </w:p>
                  </w:txbxContent>
                </v:textbox>
              </v:shape>
            </w:pict>
          </mc:Fallback>
        </mc:AlternateContent>
      </w:r>
      <w:r w:rsidR="005176EC" w:rsidRPr="00724687">
        <w:rPr>
          <w:i/>
          <w:noProof/>
          <w:sz w:val="24"/>
          <w:szCs w:val="24"/>
        </w:rPr>
        <w:drawing>
          <wp:anchor distT="0" distB="0" distL="114300" distR="114300" simplePos="0" relativeHeight="251705344" behindDoc="0" locked="0" layoutInCell="1" allowOverlap="1" wp14:anchorId="6809E913" wp14:editId="5F3F7052">
            <wp:simplePos x="0" y="0"/>
            <wp:positionH relativeFrom="column">
              <wp:posOffset>-71755</wp:posOffset>
            </wp:positionH>
            <wp:positionV relativeFrom="paragraph">
              <wp:posOffset>8086725</wp:posOffset>
            </wp:positionV>
            <wp:extent cx="1967865" cy="733425"/>
            <wp:effectExtent l="0" t="0" r="0" b="9525"/>
            <wp:wrapNone/>
            <wp:docPr id="8" name="Picture 6" title="HHQ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dyke\Desktop\HHQI_Horiz2011expo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786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4C665A" w:rsidRPr="004C665A">
        <w:rPr>
          <w:rFonts w:ascii="Calibri" w:eastAsia="PMingLiU" w:hAnsi="Calibri" w:cs="Calibri" w:hint="eastAsia"/>
          <w:i/>
          <w:sz w:val="24"/>
          <w:szCs w:val="24"/>
          <w:lang w:eastAsia="zh-TW"/>
        </w:rPr>
        <w:t>參考：</w:t>
      </w:r>
      <w:r w:rsidR="004C665A" w:rsidRPr="004C665A">
        <w:rPr>
          <w:rStyle w:val="Hyperlink"/>
          <w:rFonts w:eastAsia="PMingLiU" w:hint="eastAsia"/>
          <w:sz w:val="24"/>
          <w:szCs w:val="24"/>
          <w:lang w:eastAsia="zh-TW"/>
        </w:rPr>
        <w:t>慢性阻塞性肺疾病全球倡議</w:t>
      </w:r>
      <w:r w:rsidR="00E36541">
        <w:rPr>
          <w:rStyle w:val="Hyperlink"/>
          <w:rFonts w:eastAsia="PMingLiU" w:hint="eastAsia"/>
          <w:sz w:val="24"/>
          <w:szCs w:val="24"/>
          <w:lang w:eastAsia="zh-TW"/>
        </w:rPr>
        <w:t xml:space="preserve"> </w:t>
      </w:r>
      <w:r w:rsidR="00E36541">
        <w:rPr>
          <w:rStyle w:val="Hyperlink"/>
          <w:rFonts w:eastAsia="PMingLiU"/>
          <w:sz w:val="24"/>
          <w:szCs w:val="24"/>
          <w:lang w:eastAsia="zh-TW"/>
        </w:rPr>
        <w:t>(GOLD)</w:t>
      </w:r>
      <w:r w:rsidR="004C665A" w:rsidRPr="004C665A">
        <w:rPr>
          <w:rFonts w:ascii="Calibri" w:eastAsia="PMingLiU" w:hAnsi="Calibri" w:cs="Calibri" w:hint="eastAsia"/>
          <w:i/>
          <w:sz w:val="24"/>
          <w:szCs w:val="24"/>
          <w:lang w:eastAsia="zh-TW"/>
        </w:rPr>
        <w:t>，</w:t>
      </w:r>
      <w:r w:rsidR="004C665A" w:rsidRPr="004C665A">
        <w:rPr>
          <w:rFonts w:ascii="Calibri" w:eastAsia="PMingLiU" w:hAnsi="Calibri" w:cs="Calibri"/>
          <w:i/>
          <w:sz w:val="24"/>
          <w:szCs w:val="24"/>
          <w:lang w:eastAsia="zh-TW"/>
        </w:rPr>
        <w:t>2012</w:t>
      </w:r>
      <w:r w:rsidR="004C665A" w:rsidRPr="004C665A">
        <w:rPr>
          <w:rFonts w:ascii="Calibri" w:eastAsia="PMingLiU" w:hAnsi="Calibri" w:cs="Calibri" w:hint="eastAsia"/>
          <w:i/>
          <w:sz w:val="24"/>
          <w:szCs w:val="24"/>
          <w:lang w:eastAsia="zh-TW"/>
        </w:rPr>
        <w:t>；</w:t>
      </w:r>
      <w:r w:rsidR="00E36541">
        <w:rPr>
          <w:rStyle w:val="Hyperlink"/>
          <w:rFonts w:eastAsia="PMingLiU" w:hint="eastAsia"/>
          <w:sz w:val="24"/>
          <w:szCs w:val="24"/>
          <w:lang w:eastAsia="zh-TW"/>
        </w:rPr>
        <w:t>(GOLD)</w:t>
      </w:r>
      <w:r w:rsidR="004C665A" w:rsidRPr="004C665A">
        <w:rPr>
          <w:rFonts w:ascii="Calibri" w:eastAsia="PMingLiU" w:hAnsi="Calibri" w:cs="Calibri" w:hint="eastAsia"/>
          <w:i/>
          <w:sz w:val="24"/>
          <w:szCs w:val="24"/>
          <w:lang w:eastAsia="zh-TW"/>
        </w:rPr>
        <w:t>，</w:t>
      </w:r>
      <w:r w:rsidR="004C665A" w:rsidRPr="004C665A">
        <w:rPr>
          <w:rFonts w:ascii="Calibri" w:eastAsia="PMingLiU" w:hAnsi="Calibri" w:cs="Calibri"/>
          <w:i/>
          <w:sz w:val="24"/>
          <w:szCs w:val="24"/>
          <w:lang w:eastAsia="zh-TW"/>
        </w:rPr>
        <w:t>2014</w:t>
      </w:r>
      <w:r w:rsidR="004C665A" w:rsidRPr="004C665A">
        <w:rPr>
          <w:rFonts w:ascii="Calibri" w:eastAsia="PMingLiU" w:hAnsi="Calibri" w:cs="Calibri" w:hint="eastAsia"/>
          <w:i/>
          <w:sz w:val="24"/>
          <w:szCs w:val="24"/>
          <w:lang w:eastAsia="zh-TW"/>
        </w:rPr>
        <w:t>；</w:t>
      </w:r>
    </w:p>
    <w:p w:rsidR="00602845" w:rsidRDefault="004C665A" w:rsidP="008B18C4">
      <w:pPr>
        <w:rPr>
          <w:rStyle w:val="Hyperlink"/>
          <w:color w:val="auto"/>
          <w:sz w:val="24"/>
          <w:szCs w:val="24"/>
          <w:u w:val="none"/>
          <w:lang w:eastAsia="zh-CN"/>
        </w:rPr>
      </w:pPr>
      <w:r w:rsidRPr="004C665A">
        <w:rPr>
          <w:rStyle w:val="Hyperlink"/>
          <w:rFonts w:eastAsia="PMingLiU" w:hint="eastAsia"/>
          <w:sz w:val="24"/>
          <w:szCs w:val="24"/>
          <w:lang w:eastAsia="zh-TW"/>
        </w:rPr>
        <w:t>美國肺臟協會</w:t>
      </w:r>
      <w:r w:rsidRPr="004C665A">
        <w:rPr>
          <w:rStyle w:val="Hyperlink"/>
          <w:rFonts w:eastAsia="PMingLiU" w:hint="eastAsia"/>
          <w:color w:val="auto"/>
          <w:sz w:val="24"/>
          <w:szCs w:val="24"/>
          <w:u w:val="none"/>
          <w:lang w:eastAsia="zh-TW"/>
        </w:rPr>
        <w:t>，</w:t>
      </w:r>
      <w:r w:rsidRPr="004C665A">
        <w:rPr>
          <w:rStyle w:val="Hyperlink"/>
          <w:rFonts w:eastAsia="PMingLiU"/>
          <w:color w:val="auto"/>
          <w:sz w:val="24"/>
          <w:szCs w:val="24"/>
          <w:u w:val="none"/>
          <w:lang w:eastAsia="zh-TW"/>
        </w:rPr>
        <w:t>2014</w:t>
      </w:r>
    </w:p>
    <w:sectPr w:rsidR="00602845" w:rsidSect="00282B99">
      <w:pgSz w:w="12240" w:h="15840"/>
      <w:pgMar w:top="720" w:right="720" w:bottom="63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36C1" w:rsidRDefault="00AA36C1" w:rsidP="00720D54">
      <w:pPr>
        <w:spacing w:after="0" w:line="240" w:lineRule="auto"/>
      </w:pPr>
      <w:r>
        <w:separator/>
      </w:r>
    </w:p>
  </w:endnote>
  <w:endnote w:type="continuationSeparator" w:id="0">
    <w:p w:rsidR="00AA36C1" w:rsidRDefault="00AA36C1" w:rsidP="00720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36C1" w:rsidRDefault="00AA36C1" w:rsidP="00720D54">
      <w:pPr>
        <w:spacing w:after="0" w:line="240" w:lineRule="auto"/>
      </w:pPr>
      <w:r>
        <w:separator/>
      </w:r>
    </w:p>
  </w:footnote>
  <w:footnote w:type="continuationSeparator" w:id="0">
    <w:p w:rsidR="00AA36C1" w:rsidRDefault="00AA36C1" w:rsidP="00720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A7558"/>
    <w:multiLevelType w:val="hybridMultilevel"/>
    <w:tmpl w:val="FAC279CE"/>
    <w:lvl w:ilvl="0" w:tplc="A1C6C256">
      <w:start w:val="1"/>
      <w:numFmt w:val="bullet"/>
      <w:lvlText w:val="o"/>
      <w:lvlJc w:val="left"/>
      <w:pPr>
        <w:ind w:left="1800" w:hanging="360"/>
      </w:pPr>
      <w:rPr>
        <w:rFonts w:ascii="Courier New" w:hAnsi="Courier New" w:hint="default"/>
        <w:sz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81F32C0"/>
    <w:multiLevelType w:val="hybridMultilevel"/>
    <w:tmpl w:val="4B3CB00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BAD1BDF"/>
    <w:multiLevelType w:val="hybridMultilevel"/>
    <w:tmpl w:val="53FAF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20B11"/>
    <w:multiLevelType w:val="hybridMultilevel"/>
    <w:tmpl w:val="8EE422EC"/>
    <w:lvl w:ilvl="0" w:tplc="6D667A32">
      <w:start w:val="1"/>
      <w:numFmt w:val="bullet"/>
      <w:lvlText w:val="o"/>
      <w:lvlJc w:val="left"/>
      <w:pPr>
        <w:ind w:left="1800" w:hanging="360"/>
      </w:pPr>
      <w:rPr>
        <w:rFonts w:ascii="Courier New" w:hAnsi="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A8A1BFB"/>
    <w:multiLevelType w:val="hybridMultilevel"/>
    <w:tmpl w:val="53684BA8"/>
    <w:lvl w:ilvl="0" w:tplc="04090001">
      <w:start w:val="1"/>
      <w:numFmt w:val="bullet"/>
      <w:lvlText w:val=""/>
      <w:lvlJc w:val="left"/>
      <w:pPr>
        <w:ind w:left="720" w:hanging="360"/>
      </w:pPr>
      <w:rPr>
        <w:rFonts w:ascii="Symbol" w:hAnsi="Symbol" w:hint="default"/>
      </w:rPr>
    </w:lvl>
    <w:lvl w:ilvl="1" w:tplc="6D667A32">
      <w:start w:val="1"/>
      <w:numFmt w:val="bullet"/>
      <w:lvlText w:val="o"/>
      <w:lvlJc w:val="left"/>
      <w:pPr>
        <w:ind w:left="1440" w:hanging="360"/>
      </w:pPr>
      <w:rPr>
        <w:rFonts w:ascii="Courier New" w:hAnsi="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DF3C4C"/>
    <w:multiLevelType w:val="hybridMultilevel"/>
    <w:tmpl w:val="C0BEE6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D83048"/>
    <w:multiLevelType w:val="hybridMultilevel"/>
    <w:tmpl w:val="F86E2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E0216F"/>
    <w:multiLevelType w:val="hybridMultilevel"/>
    <w:tmpl w:val="965A60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E63BC7"/>
    <w:multiLevelType w:val="hybridMultilevel"/>
    <w:tmpl w:val="F252D4E8"/>
    <w:lvl w:ilvl="0" w:tplc="6D667A32">
      <w:start w:val="1"/>
      <w:numFmt w:val="bullet"/>
      <w:lvlText w:val="o"/>
      <w:lvlJc w:val="left"/>
      <w:pPr>
        <w:ind w:left="720" w:hanging="360"/>
      </w:pPr>
      <w:rPr>
        <w:rFonts w:ascii="Courier New" w:hAnsi="Courier New"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E10754"/>
    <w:multiLevelType w:val="hybridMultilevel"/>
    <w:tmpl w:val="EE3ABEA0"/>
    <w:lvl w:ilvl="0" w:tplc="6D667A32">
      <w:start w:val="1"/>
      <w:numFmt w:val="bullet"/>
      <w:lvlText w:val="o"/>
      <w:lvlJc w:val="left"/>
      <w:pPr>
        <w:ind w:left="1800" w:hanging="360"/>
      </w:pPr>
      <w:rPr>
        <w:rFonts w:ascii="Courier New" w:hAnsi="Courier New" w:hint="default"/>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CA925C1"/>
    <w:multiLevelType w:val="hybridMultilevel"/>
    <w:tmpl w:val="FA262E1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9"/>
  </w:num>
  <w:num w:numId="9">
    <w:abstractNumId w:val="10"/>
  </w:num>
  <w:num w:numId="10">
    <w:abstractNumId w:val="2"/>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84B"/>
    <w:rsid w:val="00001CAC"/>
    <w:rsid w:val="00031C76"/>
    <w:rsid w:val="00041125"/>
    <w:rsid w:val="00044217"/>
    <w:rsid w:val="00052DA9"/>
    <w:rsid w:val="000561C9"/>
    <w:rsid w:val="0006410C"/>
    <w:rsid w:val="00070D2E"/>
    <w:rsid w:val="0008140F"/>
    <w:rsid w:val="000B5F2B"/>
    <w:rsid w:val="001132BD"/>
    <w:rsid w:val="001327E4"/>
    <w:rsid w:val="0014267A"/>
    <w:rsid w:val="001435CA"/>
    <w:rsid w:val="00145104"/>
    <w:rsid w:val="00186A9C"/>
    <w:rsid w:val="001A1904"/>
    <w:rsid w:val="001A3949"/>
    <w:rsid w:val="001C4070"/>
    <w:rsid w:val="001F3108"/>
    <w:rsid w:val="00201B0A"/>
    <w:rsid w:val="0023726A"/>
    <w:rsid w:val="002526DE"/>
    <w:rsid w:val="00276E23"/>
    <w:rsid w:val="00277556"/>
    <w:rsid w:val="00282B99"/>
    <w:rsid w:val="002A37C6"/>
    <w:rsid w:val="002B6578"/>
    <w:rsid w:val="0036538F"/>
    <w:rsid w:val="0038190E"/>
    <w:rsid w:val="0039030F"/>
    <w:rsid w:val="00393781"/>
    <w:rsid w:val="003A61D0"/>
    <w:rsid w:val="003D2B47"/>
    <w:rsid w:val="003D70E7"/>
    <w:rsid w:val="003E084B"/>
    <w:rsid w:val="003F1C32"/>
    <w:rsid w:val="003F6C4F"/>
    <w:rsid w:val="004006DB"/>
    <w:rsid w:val="0040387A"/>
    <w:rsid w:val="00413437"/>
    <w:rsid w:val="00425870"/>
    <w:rsid w:val="00431E9D"/>
    <w:rsid w:val="004439FD"/>
    <w:rsid w:val="00447CCA"/>
    <w:rsid w:val="0046570A"/>
    <w:rsid w:val="004759B5"/>
    <w:rsid w:val="004A0994"/>
    <w:rsid w:val="004C665A"/>
    <w:rsid w:val="004F41BC"/>
    <w:rsid w:val="00507508"/>
    <w:rsid w:val="00511C98"/>
    <w:rsid w:val="005176EC"/>
    <w:rsid w:val="005A2FB1"/>
    <w:rsid w:val="005C2267"/>
    <w:rsid w:val="005D35A2"/>
    <w:rsid w:val="005E1CC0"/>
    <w:rsid w:val="005E2878"/>
    <w:rsid w:val="005F5FFF"/>
    <w:rsid w:val="00602845"/>
    <w:rsid w:val="0060528D"/>
    <w:rsid w:val="00644679"/>
    <w:rsid w:val="006517F2"/>
    <w:rsid w:val="00687086"/>
    <w:rsid w:val="006949CE"/>
    <w:rsid w:val="006A5B30"/>
    <w:rsid w:val="006C3505"/>
    <w:rsid w:val="006D3196"/>
    <w:rsid w:val="006D7440"/>
    <w:rsid w:val="006F45D2"/>
    <w:rsid w:val="00720D54"/>
    <w:rsid w:val="00724687"/>
    <w:rsid w:val="00774808"/>
    <w:rsid w:val="007822E7"/>
    <w:rsid w:val="007828CF"/>
    <w:rsid w:val="00795F67"/>
    <w:rsid w:val="007A6A18"/>
    <w:rsid w:val="007B6131"/>
    <w:rsid w:val="007E3F79"/>
    <w:rsid w:val="007F72C7"/>
    <w:rsid w:val="007F7A83"/>
    <w:rsid w:val="00817566"/>
    <w:rsid w:val="00824106"/>
    <w:rsid w:val="008330E0"/>
    <w:rsid w:val="00840A0C"/>
    <w:rsid w:val="00854F77"/>
    <w:rsid w:val="00877B48"/>
    <w:rsid w:val="00886619"/>
    <w:rsid w:val="00896146"/>
    <w:rsid w:val="008B18C4"/>
    <w:rsid w:val="008B4A59"/>
    <w:rsid w:val="008C19EE"/>
    <w:rsid w:val="008C75B5"/>
    <w:rsid w:val="009036B7"/>
    <w:rsid w:val="009056B3"/>
    <w:rsid w:val="009316DC"/>
    <w:rsid w:val="00935C46"/>
    <w:rsid w:val="00936A42"/>
    <w:rsid w:val="009426B1"/>
    <w:rsid w:val="009605B9"/>
    <w:rsid w:val="00961596"/>
    <w:rsid w:val="00971854"/>
    <w:rsid w:val="00997FDA"/>
    <w:rsid w:val="009A1D96"/>
    <w:rsid w:val="009C1E20"/>
    <w:rsid w:val="009D6547"/>
    <w:rsid w:val="009E01AD"/>
    <w:rsid w:val="009E33B5"/>
    <w:rsid w:val="009E4A94"/>
    <w:rsid w:val="009E728F"/>
    <w:rsid w:val="009F01F2"/>
    <w:rsid w:val="009F0407"/>
    <w:rsid w:val="00A06070"/>
    <w:rsid w:val="00A31ABB"/>
    <w:rsid w:val="00A42FBE"/>
    <w:rsid w:val="00A8778F"/>
    <w:rsid w:val="00A94C4B"/>
    <w:rsid w:val="00AA36C1"/>
    <w:rsid w:val="00AE6DD1"/>
    <w:rsid w:val="00B13552"/>
    <w:rsid w:val="00B1671D"/>
    <w:rsid w:val="00B22E55"/>
    <w:rsid w:val="00B23583"/>
    <w:rsid w:val="00B2709E"/>
    <w:rsid w:val="00B55B0F"/>
    <w:rsid w:val="00B85403"/>
    <w:rsid w:val="00B874B7"/>
    <w:rsid w:val="00BA35D5"/>
    <w:rsid w:val="00BA5392"/>
    <w:rsid w:val="00BB48B1"/>
    <w:rsid w:val="00BB71CD"/>
    <w:rsid w:val="00BD24F5"/>
    <w:rsid w:val="00BD25BA"/>
    <w:rsid w:val="00BD3D2F"/>
    <w:rsid w:val="00C206C7"/>
    <w:rsid w:val="00C42A9F"/>
    <w:rsid w:val="00C47F51"/>
    <w:rsid w:val="00C52C57"/>
    <w:rsid w:val="00C74F91"/>
    <w:rsid w:val="00C93967"/>
    <w:rsid w:val="00CB009E"/>
    <w:rsid w:val="00CD2211"/>
    <w:rsid w:val="00CD6DED"/>
    <w:rsid w:val="00CF32F5"/>
    <w:rsid w:val="00D009DB"/>
    <w:rsid w:val="00D17574"/>
    <w:rsid w:val="00D22D00"/>
    <w:rsid w:val="00D42F64"/>
    <w:rsid w:val="00D84C67"/>
    <w:rsid w:val="00D938EE"/>
    <w:rsid w:val="00DA1ADE"/>
    <w:rsid w:val="00DA1DD4"/>
    <w:rsid w:val="00DA3AFC"/>
    <w:rsid w:val="00DB345A"/>
    <w:rsid w:val="00DB69D7"/>
    <w:rsid w:val="00DC4D01"/>
    <w:rsid w:val="00DF6CEB"/>
    <w:rsid w:val="00E068AF"/>
    <w:rsid w:val="00E247F0"/>
    <w:rsid w:val="00E3644C"/>
    <w:rsid w:val="00E36541"/>
    <w:rsid w:val="00E5308D"/>
    <w:rsid w:val="00EB6AEB"/>
    <w:rsid w:val="00EB7AA4"/>
    <w:rsid w:val="00ED2FA4"/>
    <w:rsid w:val="00EF2BC1"/>
    <w:rsid w:val="00F00EA5"/>
    <w:rsid w:val="00F06E67"/>
    <w:rsid w:val="00F51F1F"/>
    <w:rsid w:val="00F573F8"/>
    <w:rsid w:val="00F65C7D"/>
    <w:rsid w:val="00F75969"/>
    <w:rsid w:val="00F8086E"/>
    <w:rsid w:val="00FA1177"/>
    <w:rsid w:val="00FA1CBB"/>
    <w:rsid w:val="00FC33F3"/>
    <w:rsid w:val="00FE0AD6"/>
    <w:rsid w:val="00FF09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0914401-EBA8-4E2F-B490-A0A1B1F81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84B"/>
    <w:rPr>
      <w:rFonts w:ascii="Tahoma" w:hAnsi="Tahoma" w:cs="Tahoma"/>
      <w:sz w:val="16"/>
      <w:szCs w:val="16"/>
    </w:rPr>
  </w:style>
  <w:style w:type="table" w:styleId="TableGrid">
    <w:name w:val="Table Grid"/>
    <w:basedOn w:val="TableNormal"/>
    <w:uiPriority w:val="59"/>
    <w:rsid w:val="003E08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84B"/>
    <w:pPr>
      <w:ind w:left="720"/>
      <w:contextualSpacing/>
    </w:pPr>
  </w:style>
  <w:style w:type="character" w:styleId="CommentReference">
    <w:name w:val="annotation reference"/>
    <w:basedOn w:val="DefaultParagraphFont"/>
    <w:uiPriority w:val="99"/>
    <w:semiHidden/>
    <w:unhideWhenUsed/>
    <w:rsid w:val="005D35A2"/>
    <w:rPr>
      <w:sz w:val="16"/>
      <w:szCs w:val="16"/>
    </w:rPr>
  </w:style>
  <w:style w:type="paragraph" w:styleId="CommentText">
    <w:name w:val="annotation text"/>
    <w:basedOn w:val="Normal"/>
    <w:link w:val="CommentTextChar"/>
    <w:uiPriority w:val="99"/>
    <w:semiHidden/>
    <w:unhideWhenUsed/>
    <w:rsid w:val="005D35A2"/>
    <w:pPr>
      <w:spacing w:line="240" w:lineRule="auto"/>
    </w:pPr>
    <w:rPr>
      <w:sz w:val="20"/>
      <w:szCs w:val="20"/>
    </w:rPr>
  </w:style>
  <w:style w:type="character" w:customStyle="1" w:styleId="CommentTextChar">
    <w:name w:val="Comment Text Char"/>
    <w:basedOn w:val="DefaultParagraphFont"/>
    <w:link w:val="CommentText"/>
    <w:uiPriority w:val="99"/>
    <w:semiHidden/>
    <w:rsid w:val="005D35A2"/>
    <w:rPr>
      <w:sz w:val="20"/>
      <w:szCs w:val="20"/>
    </w:rPr>
  </w:style>
  <w:style w:type="paragraph" w:styleId="CommentSubject">
    <w:name w:val="annotation subject"/>
    <w:basedOn w:val="CommentText"/>
    <w:next w:val="CommentText"/>
    <w:link w:val="CommentSubjectChar"/>
    <w:uiPriority w:val="99"/>
    <w:semiHidden/>
    <w:unhideWhenUsed/>
    <w:rsid w:val="005D35A2"/>
    <w:rPr>
      <w:b/>
      <w:bCs/>
    </w:rPr>
  </w:style>
  <w:style w:type="character" w:customStyle="1" w:styleId="CommentSubjectChar">
    <w:name w:val="Comment Subject Char"/>
    <w:basedOn w:val="CommentTextChar"/>
    <w:link w:val="CommentSubject"/>
    <w:uiPriority w:val="99"/>
    <w:semiHidden/>
    <w:rsid w:val="005D35A2"/>
    <w:rPr>
      <w:b/>
      <w:bCs/>
      <w:sz w:val="20"/>
      <w:szCs w:val="20"/>
    </w:rPr>
  </w:style>
  <w:style w:type="character" w:styleId="Hyperlink">
    <w:name w:val="Hyperlink"/>
    <w:basedOn w:val="DefaultParagraphFont"/>
    <w:uiPriority w:val="99"/>
    <w:unhideWhenUsed/>
    <w:rsid w:val="00277556"/>
    <w:rPr>
      <w:color w:val="0000FF" w:themeColor="hyperlink"/>
      <w:u w:val="single"/>
    </w:rPr>
  </w:style>
  <w:style w:type="paragraph" w:customStyle="1" w:styleId="NoParagraphStyle">
    <w:name w:val="[No Paragraph Style]"/>
    <w:rsid w:val="00511C98"/>
    <w:pPr>
      <w:autoSpaceDE w:val="0"/>
      <w:autoSpaceDN w:val="0"/>
      <w:adjustRightInd w:val="0"/>
      <w:spacing w:after="0" w:line="288" w:lineRule="auto"/>
    </w:pPr>
    <w:rPr>
      <w:rFonts w:ascii="Times" w:eastAsia="Times New Roman" w:hAnsi="Times" w:cs="Times"/>
      <w:color w:val="000000"/>
      <w:sz w:val="24"/>
      <w:szCs w:val="24"/>
    </w:rPr>
  </w:style>
  <w:style w:type="paragraph" w:styleId="Header">
    <w:name w:val="header"/>
    <w:basedOn w:val="Normal"/>
    <w:link w:val="HeaderChar"/>
    <w:uiPriority w:val="99"/>
    <w:unhideWhenUsed/>
    <w:rsid w:val="00720D54"/>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720D54"/>
    <w:rPr>
      <w:sz w:val="18"/>
      <w:szCs w:val="18"/>
    </w:rPr>
  </w:style>
  <w:style w:type="paragraph" w:styleId="Footer">
    <w:name w:val="footer"/>
    <w:basedOn w:val="Normal"/>
    <w:link w:val="FooterChar"/>
    <w:uiPriority w:val="99"/>
    <w:unhideWhenUsed/>
    <w:rsid w:val="00720D54"/>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720D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363476">
      <w:bodyDiv w:val="1"/>
      <w:marLeft w:val="0"/>
      <w:marRight w:val="0"/>
      <w:marTop w:val="0"/>
      <w:marBottom w:val="0"/>
      <w:divBdr>
        <w:top w:val="none" w:sz="0" w:space="0" w:color="auto"/>
        <w:left w:val="none" w:sz="0" w:space="0" w:color="auto"/>
        <w:bottom w:val="none" w:sz="0" w:space="0" w:color="auto"/>
        <w:right w:val="none" w:sz="0" w:space="0" w:color="auto"/>
      </w:divBdr>
    </w:div>
    <w:div w:id="657422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4DBF5-1FFC-4201-98C8-88CC53D2B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448</Characters>
  <Application>Microsoft Office Word</Application>
  <DocSecurity>4</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WVMI</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Kevech, Misty</dc:creator>
  <cp:lastModifiedBy>Lori Ristau</cp:lastModifiedBy>
  <cp:revision>2</cp:revision>
  <dcterms:created xsi:type="dcterms:W3CDTF">2019-04-26T13:22:00Z</dcterms:created>
  <dcterms:modified xsi:type="dcterms:W3CDTF">2019-04-26T13:22:00Z</dcterms:modified>
</cp:coreProperties>
</file>