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1A" w:rsidRDefault="00401A2D" w:rsidP="00F91E10">
      <w:pPr>
        <w:spacing w:after="0" w:line="240" w:lineRule="auto"/>
        <w:rPr>
          <w:rFonts w:eastAsia="PMingLiU"/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-205740</wp:posOffset>
                </wp:positionV>
                <wp:extent cx="2066925" cy="75501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ED" w:rsidRPr="00D76B7B" w:rsidRDefault="00703CED" w:rsidP="00F91E10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  <w:lang w:val="es-MX" w:eastAsia="zh-CN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 w:eastAsia="zh-CN"/>
                              </w:rPr>
                              <w:t>[</w:t>
                            </w:r>
                            <w:r w:rsidR="00A149A6" w:rsidRPr="00A149A6">
                              <w:rPr>
                                <w:rFonts w:eastAsia="PMingLiU" w:hint="eastAsia"/>
                                <w:sz w:val="44"/>
                                <w:szCs w:val="44"/>
                                <w:lang w:val="es-MX" w:eastAsia="zh-TW"/>
                              </w:rPr>
                              <w:t>在此處插入代理機構標識</w:t>
                            </w:r>
                            <w:r>
                              <w:rPr>
                                <w:sz w:val="44"/>
                                <w:szCs w:val="44"/>
                                <w:lang w:val="es-MX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5pt;margin-top:-16.2pt;width:162.75pt;height:5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">
                <v:textbox>
                  <w:txbxContent>
                    <w:p w:rsidR="00703CED" w:rsidRPr="00D76B7B" w:rsidRDefault="00703CED" w:rsidP="00F91E10">
                      <w:pPr>
                        <w:spacing w:after="0" w:line="240" w:lineRule="auto"/>
                        <w:rPr>
                          <w:sz w:val="44"/>
                          <w:szCs w:val="44"/>
                          <w:lang w:val="es-MX" w:eastAsia="zh-CN"/>
                        </w:rPr>
                      </w:pPr>
                      <w:r>
                        <w:rPr>
                          <w:sz w:val="44"/>
                          <w:szCs w:val="44"/>
                          <w:lang w:val="es-MX" w:eastAsia="zh-CN"/>
                        </w:rPr>
                        <w:t>[</w:t>
                      </w:r>
                      <w:r w:rsidR="00A149A6" w:rsidRPr="00A149A6">
                        <w:rPr>
                          <w:rFonts w:eastAsia="PMingLiU" w:hint="eastAsia"/>
                          <w:sz w:val="44"/>
                          <w:szCs w:val="44"/>
                          <w:lang w:val="es-MX" w:eastAsia="zh-TW"/>
                        </w:rPr>
                        <w:t>在此處插入代理機構標識</w:t>
                      </w:r>
                      <w:r>
                        <w:rPr>
                          <w:sz w:val="44"/>
                          <w:szCs w:val="44"/>
                          <w:lang w:val="es-MX" w:eastAsia="zh-CN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A5141A" w:rsidRDefault="00A5141A" w:rsidP="00F91E10">
      <w:pPr>
        <w:spacing w:after="0" w:line="240" w:lineRule="auto"/>
        <w:rPr>
          <w:rFonts w:eastAsia="PMingLiU"/>
          <w:lang w:eastAsia="zh-TW"/>
        </w:rPr>
      </w:pPr>
    </w:p>
    <w:p w:rsidR="00703CED" w:rsidRPr="0072342A" w:rsidRDefault="00DD20ED" w:rsidP="00F91E10">
      <w:pPr>
        <w:spacing w:after="0" w:line="240" w:lineRule="auto"/>
        <w:rPr>
          <w:b/>
          <w:noProof/>
          <w:sz w:val="48"/>
          <w:szCs w:val="48"/>
          <w:lang w:eastAsia="zh-CN"/>
        </w:rPr>
      </w:pPr>
      <w:r w:rsidRPr="00DD20ED">
        <w:rPr>
          <w:rFonts w:eastAsia="PMingLiU"/>
          <w:lang w:eastAsia="zh-TW"/>
        </w:rPr>
        <w:t xml:space="preserve"> </w:t>
      </w:r>
      <w:r w:rsidRPr="00DD20ED">
        <w:rPr>
          <w:rFonts w:eastAsia="PMingLiU" w:hint="eastAsia"/>
          <w:b/>
          <w:noProof/>
          <w:sz w:val="48"/>
          <w:szCs w:val="48"/>
          <w:lang w:eastAsia="zh-TW"/>
        </w:rPr>
        <w:t>糖尿病區域</w:t>
      </w:r>
      <w:r w:rsidR="00644771">
        <w:rPr>
          <w:rFonts w:eastAsia="PMingLiU" w:hint="eastAsia"/>
          <w:b/>
          <w:noProof/>
          <w:sz w:val="48"/>
          <w:szCs w:val="48"/>
          <w:lang w:eastAsia="zh-TW"/>
        </w:rPr>
        <w:t>管理常識</w:t>
      </w:r>
      <w:r w:rsidR="0012723A">
        <w:rPr>
          <w:rFonts w:eastAsia="PMingLiU"/>
          <w:b/>
          <w:noProof/>
          <w:sz w:val="48"/>
          <w:szCs w:val="48"/>
          <w:lang w:eastAsia="zh-TW"/>
        </w:rPr>
        <w:t>`</w:t>
      </w:r>
    </w:p>
    <w:tbl>
      <w:tblPr>
        <w:tblpPr w:leftFromText="187" w:rightFromText="187" w:vertAnchor="text" w:horzAnchor="margin" w:tblpY="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860"/>
        <w:gridCol w:w="5310"/>
      </w:tblGrid>
      <w:tr w:rsidR="00703CED" w:rsidRPr="00280358" w:rsidTr="00280358">
        <w:trPr>
          <w:cantSplit/>
          <w:trHeight w:val="3053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:rsidR="00703CED" w:rsidRPr="00280358" w:rsidRDefault="00DD20ED" w:rsidP="00F91E10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  <w:lang w:eastAsia="zh-CN"/>
              </w:rPr>
            </w:pPr>
            <w:r w:rsidRPr="00DD20ED">
              <w:rPr>
                <w:rFonts w:eastAsia="PMingLiU" w:hint="eastAsia"/>
                <w:b/>
                <w:sz w:val="32"/>
                <w:szCs w:val="32"/>
                <w:lang w:eastAsia="zh-TW"/>
              </w:rPr>
              <w:t>綠色區域</w:t>
            </w:r>
          </w:p>
        </w:tc>
        <w:tc>
          <w:tcPr>
            <w:tcW w:w="4860" w:type="dxa"/>
            <w:shd w:val="clear" w:color="auto" w:fill="DAEFC3"/>
          </w:tcPr>
          <w:p w:rsidR="00703CED" w:rsidRPr="00280358" w:rsidRDefault="00DD20ED" w:rsidP="00280358">
            <w:pPr>
              <w:spacing w:after="0" w:line="240" w:lineRule="auto"/>
              <w:rPr>
                <w:b/>
                <w:sz w:val="28"/>
                <w:szCs w:val="28"/>
                <w:lang w:eastAsia="zh-CN"/>
              </w:rPr>
            </w:pPr>
            <w:r w:rsidRPr="00DD20ED">
              <w:rPr>
                <w:rFonts w:eastAsia="PMingLiU" w:hint="eastAsia"/>
                <w:b/>
                <w:sz w:val="28"/>
                <w:szCs w:val="28"/>
                <w:lang w:eastAsia="zh-TW"/>
              </w:rPr>
              <w:t>一切正常（目標）</w:t>
            </w:r>
          </w:p>
          <w:p w:rsidR="00703CED" w:rsidRPr="00F91E10" w:rsidRDefault="00DD20ED" w:rsidP="00F91E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8"/>
                <w:szCs w:val="28"/>
                <w:lang w:eastAsia="zh-CN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糖化血紅蛋白值（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A1C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）</w:t>
            </w:r>
            <w:r w:rsidR="0089701A">
              <w:rPr>
                <w:rFonts w:eastAsia="PMingLiU" w:hint="eastAsia"/>
                <w:sz w:val="28"/>
                <w:szCs w:val="28"/>
                <w:lang w:eastAsia="zh-TW"/>
              </w:rPr>
              <w:t>低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於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7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（或如果是老人或高危人士，則</w:t>
            </w:r>
            <w:bookmarkStart w:id="1" w:name="OLE_LINK3"/>
            <w:r w:rsidR="00EC6173" w:rsidRPr="00253F12">
              <w:rPr>
                <w:rFonts w:eastAsia="PMingLiU" w:hint="eastAsia"/>
                <w:sz w:val="28"/>
                <w:szCs w:val="28"/>
                <w:lang w:eastAsia="zh-TW"/>
              </w:rPr>
              <w:t>低</w:t>
            </w:r>
            <w:r w:rsidR="00EC6173" w:rsidRPr="00DD20ED">
              <w:rPr>
                <w:rFonts w:eastAsia="PMingLiU" w:hint="eastAsia"/>
                <w:sz w:val="28"/>
                <w:szCs w:val="28"/>
                <w:lang w:eastAsia="zh-TW"/>
              </w:rPr>
              <w:t>於</w:t>
            </w:r>
            <w:bookmarkEnd w:id="1"/>
            <w:r w:rsidRPr="00DD20ED">
              <w:rPr>
                <w:rFonts w:eastAsia="PMingLiU"/>
                <w:sz w:val="28"/>
                <w:szCs w:val="28"/>
                <w:lang w:eastAsia="zh-TW"/>
              </w:rPr>
              <w:t>8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）或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____________</w:t>
            </w:r>
          </w:p>
          <w:p w:rsidR="00703CED" w:rsidRPr="00F91E10" w:rsidRDefault="00DD20ED" w:rsidP="00F91E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8"/>
                <w:szCs w:val="28"/>
                <w:lang w:eastAsia="zh-CN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絕大多數時間的空腹血糖在</w:t>
            </w:r>
            <w:r w:rsidR="00206028">
              <w:rPr>
                <w:rFonts w:eastAsia="PMingLiU"/>
                <w:sz w:val="28"/>
                <w:szCs w:val="28"/>
                <w:lang w:eastAsia="zh-TW"/>
              </w:rPr>
              <w:t>8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0-130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之間或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____________</w:t>
            </w:r>
          </w:p>
          <w:p w:rsidR="00703CED" w:rsidRPr="00F91E10" w:rsidRDefault="00DD20ED" w:rsidP="00F91E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平均血糖低於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180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或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__________</w:t>
            </w:r>
          </w:p>
          <w:p w:rsidR="00703CED" w:rsidRPr="00F91E10" w:rsidRDefault="00DD20ED" w:rsidP="00F91E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7"/>
                <w:szCs w:val="27"/>
                <w:lang w:val="es-MX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能進行日常活動</w:t>
            </w:r>
          </w:p>
        </w:tc>
        <w:tc>
          <w:tcPr>
            <w:tcW w:w="5310" w:type="dxa"/>
            <w:shd w:val="clear" w:color="auto" w:fill="DAEFC3"/>
          </w:tcPr>
          <w:p w:rsidR="00703CED" w:rsidRPr="00F91E10" w:rsidRDefault="00DD20ED" w:rsidP="00F91E10">
            <w:pPr>
              <w:spacing w:after="0" w:line="240" w:lineRule="auto"/>
              <w:rPr>
                <w:b/>
                <w:sz w:val="28"/>
                <w:szCs w:val="28"/>
                <w:lang w:val="es-MX" w:eastAsia="zh-CN"/>
              </w:rPr>
            </w:pPr>
            <w:r w:rsidRPr="00DD20ED">
              <w:rPr>
                <w:rFonts w:eastAsia="PMingLiU" w:hint="eastAsia"/>
                <w:b/>
                <w:sz w:val="28"/>
                <w:szCs w:val="28"/>
                <w:lang w:eastAsia="zh-TW"/>
              </w:rPr>
              <w:t>太棒了</w:t>
            </w:r>
            <w:r w:rsidRPr="00DD20ED">
              <w:rPr>
                <w:rFonts w:eastAsia="PMingLiU" w:hint="eastAsia"/>
                <w:b/>
                <w:sz w:val="28"/>
                <w:szCs w:val="28"/>
                <w:lang w:val="es-MX" w:eastAsia="zh-TW"/>
              </w:rPr>
              <w:t>！</w:t>
            </w:r>
          </w:p>
          <w:p w:rsidR="00703CED" w:rsidRPr="00F91E10" w:rsidRDefault="00DD20ED" w:rsidP="00F91E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sz w:val="28"/>
                <w:szCs w:val="28"/>
                <w:lang w:val="es-MX" w:eastAsia="zh-CN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您的症狀在控制範圍內</w:t>
            </w:r>
          </w:p>
          <w:p w:rsidR="00703CED" w:rsidRPr="00F91E10" w:rsidRDefault="00DD20ED" w:rsidP="00F91E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sz w:val="28"/>
                <w:szCs w:val="28"/>
                <w:lang w:val="es-MX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對策</w:t>
            </w:r>
            <w:r w:rsidRPr="00DD20ED">
              <w:rPr>
                <w:rFonts w:eastAsia="PMingLiU" w:hint="eastAsia"/>
                <w:sz w:val="28"/>
                <w:szCs w:val="28"/>
                <w:lang w:val="es-MX" w:eastAsia="zh-TW"/>
              </w:rPr>
              <w:t>：</w:t>
            </w:r>
          </w:p>
          <w:p w:rsidR="00703CED" w:rsidRPr="00F91E10" w:rsidRDefault="00DD20ED" w:rsidP="00F91E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hanging="270"/>
              <w:rPr>
                <w:sz w:val="28"/>
                <w:szCs w:val="28"/>
                <w:lang w:val="es-MX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按照要求服藥</w:t>
            </w:r>
          </w:p>
          <w:p w:rsidR="00703CED" w:rsidRPr="00F91E10" w:rsidRDefault="00EC6173" w:rsidP="00F91E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hanging="270"/>
              <w:rPr>
                <w:sz w:val="28"/>
                <w:szCs w:val="28"/>
                <w:lang w:val="es-MX"/>
              </w:rPr>
            </w:pPr>
            <w:r>
              <w:rPr>
                <w:rFonts w:eastAsia="PMingLiU" w:hint="eastAsia"/>
                <w:sz w:val="28"/>
                <w:szCs w:val="28"/>
                <w:lang w:eastAsia="zh-TW"/>
              </w:rPr>
              <w:t>定期</w:t>
            </w:r>
            <w:r w:rsidR="00DD20ED" w:rsidRPr="00DD20ED">
              <w:rPr>
                <w:rFonts w:eastAsia="PMingLiU" w:hint="eastAsia"/>
                <w:sz w:val="28"/>
                <w:szCs w:val="28"/>
                <w:lang w:eastAsia="zh-TW"/>
              </w:rPr>
              <w:t>進行血糖檢查</w:t>
            </w:r>
          </w:p>
          <w:p w:rsidR="00703CED" w:rsidRPr="00F91E10" w:rsidRDefault="00DD20ED" w:rsidP="00F91E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hanging="270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遵循健康的飲食習慣</w:t>
            </w:r>
          </w:p>
          <w:p w:rsidR="00703CED" w:rsidRPr="00F91E10" w:rsidRDefault="0089701A" w:rsidP="00F91E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hanging="270"/>
              <w:rPr>
                <w:sz w:val="28"/>
                <w:szCs w:val="28"/>
              </w:rPr>
            </w:pPr>
            <w:r w:rsidRPr="005C46D0">
              <w:rPr>
                <w:rFonts w:ascii="SimSun" w:hAnsi="SimSun" w:hint="eastAsia"/>
                <w:sz w:val="28"/>
                <w:szCs w:val="28"/>
                <w:lang w:eastAsia="zh-CN"/>
              </w:rPr>
              <w:t>繼續保持</w:t>
            </w:r>
            <w:r w:rsidR="00DD20ED" w:rsidRPr="00DD20ED">
              <w:rPr>
                <w:rFonts w:eastAsia="PMingLiU" w:hint="eastAsia"/>
                <w:sz w:val="28"/>
                <w:szCs w:val="28"/>
                <w:lang w:eastAsia="zh-TW"/>
              </w:rPr>
              <w:t>有規律的運動</w:t>
            </w:r>
            <w:r w:rsidR="00EC6173">
              <w:rPr>
                <w:rFonts w:eastAsia="PMingLiU" w:hint="eastAsia"/>
                <w:sz w:val="28"/>
                <w:szCs w:val="28"/>
                <w:lang w:eastAsia="zh-TW"/>
              </w:rPr>
              <w:t>鍛煉</w:t>
            </w:r>
          </w:p>
          <w:p w:rsidR="00703CED" w:rsidRPr="00F91E10" w:rsidRDefault="0022140E" w:rsidP="00EC617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hanging="270"/>
              <w:rPr>
                <w:sz w:val="28"/>
                <w:szCs w:val="28"/>
                <w:lang w:eastAsia="zh-CN"/>
              </w:rPr>
            </w:pPr>
            <w:r w:rsidRPr="005C46D0">
              <w:rPr>
                <w:rFonts w:ascii="SimSun" w:eastAsia="PMingLiU" w:hAnsi="SimSun" w:hint="eastAsia"/>
                <w:sz w:val="28"/>
                <w:szCs w:val="28"/>
                <w:lang w:eastAsia="zh-TW"/>
              </w:rPr>
              <w:t>堅持按計劃就</w:t>
            </w:r>
            <w:r w:rsidR="00EC6173" w:rsidRPr="005C46D0">
              <w:rPr>
                <w:rFonts w:ascii="SimSun" w:eastAsia="PMingLiU" w:hAnsi="SimSun" w:hint="eastAsia"/>
                <w:sz w:val="28"/>
                <w:szCs w:val="28"/>
                <w:lang w:eastAsia="zh-TW"/>
              </w:rPr>
              <w:t>診複檢</w:t>
            </w:r>
          </w:p>
        </w:tc>
      </w:tr>
      <w:tr w:rsidR="00703CED" w:rsidRPr="00280358" w:rsidTr="00280358">
        <w:trPr>
          <w:cantSplit/>
          <w:trHeight w:val="4925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703CED" w:rsidRPr="00280358" w:rsidRDefault="00DD20ED" w:rsidP="00F91E10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  <w:lang w:eastAsia="zh-CN"/>
              </w:rPr>
            </w:pPr>
            <w:r w:rsidRPr="00DD20ED">
              <w:rPr>
                <w:rFonts w:eastAsia="PMingLiU" w:hint="eastAsia"/>
                <w:b/>
                <w:sz w:val="32"/>
                <w:szCs w:val="32"/>
                <w:lang w:eastAsia="zh-TW"/>
              </w:rPr>
              <w:t>黃色區域</w:t>
            </w:r>
          </w:p>
        </w:tc>
        <w:tc>
          <w:tcPr>
            <w:tcW w:w="4860" w:type="dxa"/>
            <w:shd w:val="clear" w:color="auto" w:fill="FFFFCC"/>
          </w:tcPr>
          <w:p w:rsidR="00703CED" w:rsidRPr="00280358" w:rsidRDefault="00EC6173" w:rsidP="00280358">
            <w:pPr>
              <w:spacing w:after="0" w:line="240" w:lineRule="auto"/>
              <w:rPr>
                <w:b/>
                <w:caps/>
                <w:sz w:val="28"/>
                <w:szCs w:val="28"/>
                <w:lang w:eastAsia="zh-TW"/>
              </w:rPr>
            </w:pPr>
            <w:r w:rsidRPr="005C46D0">
              <w:rPr>
                <w:rFonts w:ascii="SimSun" w:eastAsia="PMingLiU" w:hAnsi="SimSun" w:hint="eastAsia"/>
                <w:b/>
                <w:caps/>
                <w:sz w:val="28"/>
                <w:szCs w:val="28"/>
                <w:lang w:eastAsia="zh-TW"/>
              </w:rPr>
              <w:t>注意</w:t>
            </w:r>
            <w:r w:rsidR="00DD20ED" w:rsidRPr="00DD20ED">
              <w:rPr>
                <w:rFonts w:eastAsia="PMingLiU" w:hint="eastAsia"/>
                <w:b/>
                <w:caps/>
                <w:sz w:val="28"/>
                <w:szCs w:val="28"/>
                <w:lang w:eastAsia="zh-TW"/>
              </w:rPr>
              <w:t>（警告）</w:t>
            </w:r>
          </w:p>
          <w:p w:rsidR="00703CED" w:rsidRPr="00280358" w:rsidRDefault="00DD20ED" w:rsidP="00280358">
            <w:pPr>
              <w:spacing w:after="0" w:line="240" w:lineRule="auto"/>
              <w:rPr>
                <w:b/>
                <w:sz w:val="28"/>
                <w:szCs w:val="28"/>
                <w:lang w:eastAsia="zh-TW"/>
              </w:rPr>
            </w:pPr>
            <w:r w:rsidRPr="00DD20ED">
              <w:rPr>
                <w:rFonts w:eastAsia="PMingLiU" w:hint="eastAsia"/>
                <w:b/>
                <w:sz w:val="28"/>
                <w:szCs w:val="28"/>
                <w:lang w:eastAsia="zh-TW"/>
              </w:rPr>
              <w:t>如果您</w:t>
            </w:r>
            <w:r w:rsidR="0089701A">
              <w:rPr>
                <w:rFonts w:eastAsia="PMingLiU" w:hint="eastAsia"/>
                <w:b/>
                <w:sz w:val="28"/>
                <w:szCs w:val="28"/>
                <w:lang w:eastAsia="zh-TW"/>
              </w:rPr>
              <w:t>出現</w:t>
            </w:r>
            <w:r w:rsidRPr="00DD20ED">
              <w:rPr>
                <w:rFonts w:eastAsia="PMingLiU" w:hint="eastAsia"/>
                <w:b/>
                <w:sz w:val="28"/>
                <w:szCs w:val="28"/>
                <w:lang w:eastAsia="zh-TW"/>
              </w:rPr>
              <w:t>以下任一項</w:t>
            </w:r>
            <w:r w:rsidR="0089701A">
              <w:rPr>
                <w:rFonts w:eastAsia="PMingLiU" w:hint="eastAsia"/>
                <w:b/>
                <w:sz w:val="28"/>
                <w:szCs w:val="28"/>
                <w:lang w:eastAsia="zh-TW"/>
              </w:rPr>
              <w:t>狀況</w:t>
            </w:r>
            <w:r w:rsidRPr="00DD20ED">
              <w:rPr>
                <w:rFonts w:eastAsia="PMingLiU" w:hint="eastAsia"/>
                <w:b/>
                <w:sz w:val="28"/>
                <w:szCs w:val="28"/>
                <w:lang w:eastAsia="zh-TW"/>
              </w:rPr>
              <w:t>：</w:t>
            </w:r>
          </w:p>
          <w:p w:rsidR="00703CED" w:rsidRPr="00DA4904" w:rsidRDefault="00DD20ED" w:rsidP="00DA4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平均糖化血紅蛋白（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 xml:space="preserve"> A1C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）在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7-9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之間</w:t>
            </w:r>
          </w:p>
          <w:p w:rsidR="00703CED" w:rsidRPr="00DA4904" w:rsidRDefault="00DD20ED" w:rsidP="00DA4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  <w:lang w:eastAsia="zh-CN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絕大多數時間的空腹血糖</w:t>
            </w:r>
            <w:r w:rsidR="0089701A" w:rsidRPr="00253F12">
              <w:rPr>
                <w:rFonts w:eastAsia="PMingLiU" w:hint="eastAsia"/>
                <w:sz w:val="28"/>
                <w:szCs w:val="28"/>
                <w:lang w:eastAsia="zh-TW"/>
              </w:rPr>
              <w:t>低</w:t>
            </w:r>
            <w:r w:rsidR="0089701A" w:rsidRPr="00DD20ED">
              <w:rPr>
                <w:rFonts w:eastAsia="PMingLiU" w:hint="eastAsia"/>
                <w:sz w:val="28"/>
                <w:szCs w:val="28"/>
                <w:lang w:eastAsia="zh-TW"/>
              </w:rPr>
              <w:t>於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200</w:t>
            </w:r>
          </w:p>
          <w:p w:rsidR="00703CED" w:rsidRPr="00DA4904" w:rsidRDefault="00DD20ED" w:rsidP="00DA4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平均血糖在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150-210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之間</w:t>
            </w:r>
          </w:p>
          <w:p w:rsidR="00703CED" w:rsidRPr="00DA4904" w:rsidRDefault="00DD20ED" w:rsidP="00DA4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  <w:lang w:eastAsia="zh-CN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高或低血糖的先兆及症狀（見背面）</w:t>
            </w:r>
          </w:p>
          <w:p w:rsidR="00703CED" w:rsidRPr="00F91E10" w:rsidRDefault="00D075EB" w:rsidP="00D07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4"/>
                <w:szCs w:val="28"/>
                <w:lang w:eastAsia="zh-CN"/>
              </w:rPr>
            </w:pPr>
            <w:r>
              <w:rPr>
                <w:rFonts w:eastAsia="PMingLiU" w:hint="eastAsia"/>
                <w:sz w:val="28"/>
                <w:szCs w:val="28"/>
                <w:lang w:eastAsia="zh-TW"/>
              </w:rPr>
              <w:t>偶爾</w:t>
            </w:r>
            <w:r w:rsidRPr="005C46D0">
              <w:rPr>
                <w:rFonts w:ascii="SimSun" w:eastAsia="PMingLiU" w:hAnsi="SimSun" w:hint="eastAsia"/>
                <w:sz w:val="28"/>
                <w:szCs w:val="28"/>
                <w:lang w:eastAsia="zh-TW"/>
              </w:rPr>
              <w:t>難以</w:t>
            </w:r>
            <w:r w:rsidR="00DD20ED" w:rsidRPr="00DD20ED">
              <w:rPr>
                <w:rFonts w:eastAsia="PMingLiU" w:hint="eastAsia"/>
                <w:sz w:val="28"/>
                <w:szCs w:val="28"/>
                <w:lang w:eastAsia="zh-TW"/>
              </w:rPr>
              <w:t>保持正常活動量</w:t>
            </w:r>
          </w:p>
        </w:tc>
        <w:tc>
          <w:tcPr>
            <w:tcW w:w="5310" w:type="dxa"/>
            <w:shd w:val="clear" w:color="auto" w:fill="FFFFCC"/>
          </w:tcPr>
          <w:p w:rsidR="00703CED" w:rsidRPr="00DA4904" w:rsidRDefault="00EC6173" w:rsidP="00DA4904">
            <w:pPr>
              <w:spacing w:after="0" w:line="240" w:lineRule="auto"/>
              <w:rPr>
                <w:b/>
                <w:sz w:val="28"/>
                <w:szCs w:val="30"/>
                <w:lang w:eastAsia="zh-CN"/>
              </w:rPr>
            </w:pPr>
            <w:r w:rsidRPr="005C46D0">
              <w:rPr>
                <w:rFonts w:ascii="SimSun" w:eastAsia="PMingLiU" w:hAnsi="SimSun" w:hint="eastAsia"/>
                <w:b/>
                <w:sz w:val="28"/>
                <w:szCs w:val="30"/>
                <w:lang w:eastAsia="zh-TW"/>
              </w:rPr>
              <w:t>盡快</w:t>
            </w:r>
            <w:r w:rsidR="00DD20ED" w:rsidRPr="00DD20ED">
              <w:rPr>
                <w:rFonts w:eastAsia="PMingLiU" w:hint="eastAsia"/>
                <w:b/>
                <w:sz w:val="28"/>
                <w:szCs w:val="30"/>
                <w:lang w:eastAsia="zh-TW"/>
              </w:rPr>
              <w:t>採取措施！</w:t>
            </w:r>
          </w:p>
          <w:p w:rsidR="00703CED" w:rsidRPr="00DA4904" w:rsidRDefault="00DD20ED" w:rsidP="00DA49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 w:hanging="270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您可能需要更換藥物</w:t>
            </w:r>
          </w:p>
          <w:p w:rsidR="00630CC1" w:rsidRPr="00DA4904" w:rsidRDefault="00DD20ED" w:rsidP="00DA49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 w:hanging="270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對策：</w:t>
            </w:r>
          </w:p>
          <w:p w:rsidR="00630CC1" w:rsidRPr="00DA4904" w:rsidRDefault="00DD20ED" w:rsidP="00DA490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702" w:hanging="270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改善您的飲食習慣</w:t>
            </w:r>
          </w:p>
          <w:p w:rsidR="00630CC1" w:rsidRPr="00DA4904" w:rsidRDefault="00DD20ED" w:rsidP="00DA490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702" w:hanging="270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增加您的活動量</w:t>
            </w:r>
          </w:p>
          <w:p w:rsidR="00630CC1" w:rsidRPr="00DA4904" w:rsidRDefault="00DD20ED" w:rsidP="00DA490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702" w:hanging="270"/>
              <w:rPr>
                <w:sz w:val="28"/>
                <w:szCs w:val="28"/>
                <w:lang w:eastAsia="zh-CN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如果飲食和活動變化沒有幫助：</w:t>
            </w:r>
          </w:p>
          <w:p w:rsidR="00630CC1" w:rsidRPr="00F91E10" w:rsidRDefault="00DD20ED" w:rsidP="00F91E10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left="1062"/>
              <w:rPr>
                <w:sz w:val="28"/>
                <w:szCs w:val="28"/>
                <w:lang w:eastAsia="zh-CN"/>
              </w:rPr>
            </w:pPr>
            <w:r w:rsidRPr="00DD20ED">
              <w:rPr>
                <w:rFonts w:eastAsia="PMingLiU" w:hint="eastAsia"/>
                <w:sz w:val="27"/>
                <w:szCs w:val="27"/>
                <w:lang w:val="es-MX" w:eastAsia="zh-TW"/>
              </w:rPr>
              <w:t>致電</w:t>
            </w:r>
            <w:r w:rsidRPr="00DD20ED">
              <w:rPr>
                <w:rFonts w:eastAsia="PMingLiU" w:hint="eastAsia"/>
                <w:b/>
                <w:sz w:val="27"/>
                <w:szCs w:val="27"/>
                <w:lang w:val="es-MX" w:eastAsia="zh-TW"/>
              </w:rPr>
              <w:t>您的家庭保健護士</w:t>
            </w:r>
          </w:p>
          <w:p w:rsidR="00703CED" w:rsidRPr="00280358" w:rsidRDefault="00703CED" w:rsidP="00280358">
            <w:pPr>
              <w:spacing w:after="0" w:line="240" w:lineRule="auto"/>
              <w:rPr>
                <w:sz w:val="28"/>
                <w:szCs w:val="40"/>
                <w:lang w:eastAsia="zh-CN"/>
              </w:rPr>
            </w:pPr>
          </w:p>
          <w:p w:rsidR="00630CC1" w:rsidRPr="00280358" w:rsidRDefault="00401A2D" w:rsidP="00F91E10">
            <w:pPr>
              <w:spacing w:after="0" w:line="240" w:lineRule="auto"/>
              <w:jc w:val="center"/>
              <w:rPr>
                <w:i/>
                <w:sz w:val="24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8890</wp:posOffset>
                      </wp:positionV>
                      <wp:extent cx="2305050" cy="0"/>
                      <wp:effectExtent l="7620" t="8890" r="11430" b="10160"/>
                      <wp:wrapNone/>
                      <wp:docPr id="3" name="Straight Connector 1" descr="Title: home health nurse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5C47F" id="Straight Connector 1" o:spid="_x0000_s1026" alt="Title: home health nurse's phone number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.7pt" to="21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"/>
                  </w:pict>
                </mc:Fallback>
              </mc:AlternateContent>
            </w:r>
            <w:r w:rsidR="00DD20ED" w:rsidRPr="00DD20ED">
              <w:rPr>
                <w:rFonts w:eastAsia="PMingLiU" w:hint="eastAsia"/>
                <w:i/>
                <w:sz w:val="24"/>
                <w:szCs w:val="28"/>
                <w:lang w:eastAsia="zh-TW"/>
              </w:rPr>
              <w:t>（代理機構的電話號碼）</w:t>
            </w:r>
          </w:p>
          <w:p w:rsidR="00630CC1" w:rsidRPr="00F91E10" w:rsidRDefault="00DD20ED" w:rsidP="00F91E10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ind w:left="1066"/>
              <w:rPr>
                <w:sz w:val="27"/>
                <w:szCs w:val="27"/>
                <w:lang w:val="es-MX"/>
              </w:rPr>
            </w:pPr>
            <w:r w:rsidRPr="00DD20ED">
              <w:rPr>
                <w:rFonts w:eastAsia="PMingLiU" w:hint="eastAsia"/>
                <w:sz w:val="27"/>
                <w:szCs w:val="27"/>
                <w:lang w:val="es-MX" w:eastAsia="zh-TW"/>
              </w:rPr>
              <w:t>或致電</w:t>
            </w:r>
            <w:r w:rsidRPr="00DD20ED">
              <w:rPr>
                <w:rFonts w:eastAsia="PMingLiU" w:hint="eastAsia"/>
                <w:b/>
                <w:sz w:val="27"/>
                <w:szCs w:val="27"/>
                <w:lang w:val="es-MX" w:eastAsia="zh-TW"/>
              </w:rPr>
              <w:t>您的醫生</w:t>
            </w:r>
          </w:p>
          <w:p w:rsidR="00703CED" w:rsidRPr="00280358" w:rsidRDefault="00703CED" w:rsidP="00280358">
            <w:pPr>
              <w:spacing w:after="0" w:line="240" w:lineRule="auto"/>
              <w:rPr>
                <w:sz w:val="28"/>
                <w:szCs w:val="28"/>
              </w:rPr>
            </w:pPr>
          </w:p>
          <w:p w:rsidR="00630CC1" w:rsidRPr="00F91E10" w:rsidRDefault="00401A2D" w:rsidP="00F91E10">
            <w:pPr>
              <w:spacing w:after="0" w:line="240" w:lineRule="auto"/>
              <w:jc w:val="center"/>
              <w:rPr>
                <w:i/>
                <w:sz w:val="24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20955</wp:posOffset>
                      </wp:positionV>
                      <wp:extent cx="2305050" cy="0"/>
                      <wp:effectExtent l="7620" t="11430" r="11430" b="7620"/>
                      <wp:wrapNone/>
                      <wp:docPr id="2" name="Straight Connector 3" descr="Title: doctor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1307B" id="Straight Connector 3" o:spid="_x0000_s1026" alt="Title: doctor's phone number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1.65pt" to="215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"/>
                  </w:pict>
                </mc:Fallback>
              </mc:AlternateContent>
            </w:r>
            <w:r w:rsidR="00DD20ED" w:rsidRPr="00DD20ED">
              <w:rPr>
                <w:rFonts w:eastAsia="PMingLiU" w:hint="eastAsia"/>
                <w:i/>
                <w:sz w:val="24"/>
                <w:szCs w:val="28"/>
                <w:lang w:eastAsia="zh-TW"/>
              </w:rPr>
              <w:t>（醫生的電話號碼）</w:t>
            </w:r>
          </w:p>
        </w:tc>
      </w:tr>
      <w:tr w:rsidR="00703CED" w:rsidRPr="00280358" w:rsidTr="00280358">
        <w:trPr>
          <w:cantSplit/>
          <w:trHeight w:val="3575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703CED" w:rsidRPr="00F91E10" w:rsidRDefault="00DD20ED" w:rsidP="00F91E10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  <w:lang w:eastAsia="zh-CN"/>
              </w:rPr>
            </w:pPr>
            <w:r w:rsidRPr="00DD20ED">
              <w:rPr>
                <w:rFonts w:eastAsia="PMingLiU" w:hint="eastAsia"/>
                <w:b/>
                <w:sz w:val="32"/>
                <w:szCs w:val="32"/>
                <w:lang w:eastAsia="zh-TW"/>
              </w:rPr>
              <w:t>紅色區域</w:t>
            </w:r>
          </w:p>
        </w:tc>
        <w:tc>
          <w:tcPr>
            <w:tcW w:w="4860" w:type="dxa"/>
            <w:shd w:val="clear" w:color="auto" w:fill="FFD1DA"/>
          </w:tcPr>
          <w:p w:rsidR="00703CED" w:rsidRPr="00DA4904" w:rsidRDefault="00D075EB" w:rsidP="00DA4904">
            <w:pPr>
              <w:spacing w:after="0" w:line="240" w:lineRule="auto"/>
              <w:ind w:left="72"/>
              <w:rPr>
                <w:b/>
                <w:caps/>
                <w:sz w:val="28"/>
                <w:szCs w:val="28"/>
                <w:lang w:eastAsia="zh-CN"/>
              </w:rPr>
            </w:pPr>
            <w:r>
              <w:rPr>
                <w:rFonts w:eastAsia="PMingLiU" w:hint="eastAsia"/>
                <w:b/>
                <w:caps/>
                <w:sz w:val="28"/>
                <w:szCs w:val="28"/>
                <w:lang w:eastAsia="zh-TW"/>
              </w:rPr>
              <w:t>情況</w:t>
            </w:r>
            <w:r w:rsidR="00DD20ED" w:rsidRPr="00DD20ED">
              <w:rPr>
                <w:rFonts w:eastAsia="PMingLiU" w:hint="eastAsia"/>
                <w:b/>
                <w:caps/>
                <w:sz w:val="28"/>
                <w:szCs w:val="28"/>
                <w:lang w:eastAsia="zh-TW"/>
              </w:rPr>
              <w:t>緊急</w:t>
            </w:r>
          </w:p>
          <w:p w:rsidR="00206028" w:rsidRPr="00206028" w:rsidRDefault="00206028" w:rsidP="00DA4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</w:rPr>
            </w:pPr>
            <w:proofErr w:type="spellStart"/>
            <w:r w:rsidRPr="00206028">
              <w:rPr>
                <w:sz w:val="28"/>
                <w:szCs w:val="28"/>
              </w:rPr>
              <w:t>血糖下</w:t>
            </w:r>
            <w:proofErr w:type="spellEnd"/>
            <w:r w:rsidRPr="00206028">
              <w:rPr>
                <w:sz w:val="28"/>
                <w:szCs w:val="28"/>
              </w:rPr>
              <w:t xml:space="preserve"> 80</w:t>
            </w:r>
          </w:p>
          <w:p w:rsidR="00206028" w:rsidRPr="00206028" w:rsidRDefault="00206028" w:rsidP="00206028">
            <w:pPr>
              <w:pStyle w:val="ListParagraph"/>
              <w:spacing w:after="0" w:line="240" w:lineRule="auto"/>
              <w:ind w:left="252"/>
              <w:rPr>
                <w:sz w:val="28"/>
                <w:szCs w:val="28"/>
              </w:rPr>
            </w:pPr>
          </w:p>
          <w:p w:rsidR="00630CC1" w:rsidRPr="00DA4904" w:rsidRDefault="00DD20ED" w:rsidP="00DA4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糖化血紅蛋白（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 xml:space="preserve"> A1C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）</w:t>
            </w:r>
            <w:r w:rsidR="0089701A" w:rsidRPr="005C46D0">
              <w:rPr>
                <w:rFonts w:ascii="SimSun" w:eastAsia="PMingLiU" w:hAnsi="SimSun" w:hint="eastAsia"/>
                <w:sz w:val="28"/>
                <w:szCs w:val="28"/>
                <w:lang w:eastAsia="zh-TW"/>
              </w:rPr>
              <w:t>高於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9</w:t>
            </w:r>
          </w:p>
          <w:p w:rsidR="00630CC1" w:rsidRPr="00DA4904" w:rsidRDefault="00DD20ED" w:rsidP="00DA4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平均血糖</w:t>
            </w:r>
            <w:r w:rsidR="00EC6173" w:rsidRPr="00EC6173">
              <w:rPr>
                <w:rFonts w:ascii="SimSun" w:eastAsia="PMingLiU" w:hAnsi="SimSun" w:hint="eastAsia"/>
                <w:sz w:val="28"/>
                <w:szCs w:val="28"/>
                <w:lang w:eastAsia="zh-TW"/>
              </w:rPr>
              <w:t>高於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210</w:t>
            </w:r>
          </w:p>
          <w:p w:rsidR="00630CC1" w:rsidRPr="00DA4904" w:rsidRDefault="00DD20ED" w:rsidP="00DA4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  <w:lang w:eastAsia="zh-CN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絕大部分時間的空腹血糖</w:t>
            </w:r>
            <w:r w:rsidR="0089701A" w:rsidRPr="005C46D0">
              <w:rPr>
                <w:rFonts w:hint="eastAsia"/>
                <w:sz w:val="28"/>
                <w:szCs w:val="28"/>
                <w:lang w:eastAsia="zh-CN"/>
              </w:rPr>
              <w:t>遠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高於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200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或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 xml:space="preserve"> 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低於</w:t>
            </w:r>
            <w:r w:rsidRPr="00DD20ED">
              <w:rPr>
                <w:rFonts w:eastAsia="PMingLiU"/>
                <w:sz w:val="28"/>
                <w:szCs w:val="28"/>
                <w:lang w:eastAsia="zh-TW"/>
              </w:rPr>
              <w:t>___________</w:t>
            </w:r>
          </w:p>
          <w:p w:rsidR="00630CC1" w:rsidRPr="00DA4904" w:rsidRDefault="00DD20ED" w:rsidP="00DA4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  <w:lang w:eastAsia="zh-CN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始終</w:t>
            </w:r>
            <w:r w:rsidR="0089701A" w:rsidRPr="005C46D0">
              <w:rPr>
                <w:rFonts w:ascii="SimSun" w:eastAsia="PMingLiU" w:hAnsi="SimSun" w:hint="eastAsia"/>
                <w:sz w:val="28"/>
                <w:szCs w:val="28"/>
                <w:lang w:eastAsia="zh-TW"/>
              </w:rPr>
              <w:t>無法</w:t>
            </w: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保持正常活動量</w:t>
            </w:r>
          </w:p>
          <w:p w:rsidR="00630CC1" w:rsidRPr="00F91E10" w:rsidRDefault="00DD20ED" w:rsidP="00F91E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8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8"/>
                <w:lang w:eastAsia="zh-TW"/>
              </w:rPr>
              <w:t>甚至白天也昏昏欲睡</w:t>
            </w:r>
          </w:p>
        </w:tc>
        <w:tc>
          <w:tcPr>
            <w:tcW w:w="5310" w:type="dxa"/>
            <w:shd w:val="clear" w:color="auto" w:fill="FFD1DA"/>
          </w:tcPr>
          <w:p w:rsidR="00630CC1" w:rsidRPr="00280358" w:rsidRDefault="00DD20ED" w:rsidP="00280358">
            <w:pPr>
              <w:spacing w:after="0" w:line="240" w:lineRule="auto"/>
              <w:rPr>
                <w:b/>
                <w:sz w:val="28"/>
                <w:szCs w:val="30"/>
                <w:lang w:eastAsia="zh-CN"/>
              </w:rPr>
            </w:pPr>
            <w:r w:rsidRPr="00DD20ED">
              <w:rPr>
                <w:rFonts w:eastAsia="PMingLiU" w:hint="eastAsia"/>
                <w:b/>
                <w:sz w:val="28"/>
                <w:szCs w:val="30"/>
                <w:lang w:eastAsia="zh-TW"/>
              </w:rPr>
              <w:t>立即採取措施！</w:t>
            </w:r>
          </w:p>
          <w:p w:rsidR="00206028" w:rsidRPr="00206028" w:rsidRDefault="00206028" w:rsidP="00206028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28"/>
                <w:szCs w:val="27"/>
                <w:lang w:val="es-MX"/>
              </w:rPr>
            </w:pPr>
            <w:proofErr w:type="spellStart"/>
            <w:r w:rsidRPr="00206028">
              <w:rPr>
                <w:rFonts w:hint="eastAsia"/>
                <w:sz w:val="28"/>
                <w:szCs w:val="27"/>
                <w:lang w:val="es-MX"/>
              </w:rPr>
              <w:t>如果血糖低于</w:t>
            </w:r>
            <w:proofErr w:type="spellEnd"/>
            <w:r w:rsidRPr="00206028">
              <w:rPr>
                <w:rFonts w:hint="eastAsia"/>
                <w:sz w:val="28"/>
                <w:szCs w:val="27"/>
                <w:lang w:val="es-MX"/>
              </w:rPr>
              <w:t>80</w:t>
            </w:r>
            <w:proofErr w:type="spellStart"/>
            <w:r w:rsidRPr="00206028">
              <w:rPr>
                <w:rFonts w:hint="eastAsia"/>
                <w:sz w:val="28"/>
                <w:szCs w:val="27"/>
                <w:lang w:val="es-MX"/>
              </w:rPr>
              <w:t>马上吃。如果水平不增加打</w:t>
            </w:r>
            <w:proofErr w:type="spellEnd"/>
            <w:r w:rsidRPr="00206028">
              <w:rPr>
                <w:rFonts w:hint="eastAsia"/>
                <w:sz w:val="28"/>
                <w:szCs w:val="27"/>
                <w:lang w:val="es-MX"/>
              </w:rPr>
              <w:t>9-1-1</w:t>
            </w:r>
          </w:p>
          <w:p w:rsidR="00630CC1" w:rsidRPr="00F91E10" w:rsidRDefault="00DD20ED" w:rsidP="00F91E1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28"/>
                <w:szCs w:val="27"/>
                <w:lang w:val="es-MX"/>
              </w:rPr>
            </w:pPr>
            <w:r w:rsidRPr="00DD20ED">
              <w:rPr>
                <w:rFonts w:eastAsia="PMingLiU" w:hint="eastAsia"/>
                <w:sz w:val="28"/>
                <w:szCs w:val="27"/>
                <w:lang w:val="es-MX" w:eastAsia="zh-TW"/>
              </w:rPr>
              <w:t>您需要</w:t>
            </w:r>
            <w:r w:rsidRPr="00DD20ED">
              <w:rPr>
                <w:rFonts w:eastAsia="PMingLiU" w:hint="eastAsia"/>
                <w:sz w:val="28"/>
                <w:szCs w:val="27"/>
                <w:u w:val="single"/>
                <w:lang w:val="es-MX" w:eastAsia="zh-TW"/>
              </w:rPr>
              <w:t>立即</w:t>
            </w:r>
            <w:r w:rsidRPr="00DD20ED">
              <w:rPr>
                <w:rFonts w:eastAsia="PMingLiU" w:hint="eastAsia"/>
                <w:sz w:val="28"/>
                <w:szCs w:val="27"/>
                <w:lang w:val="es-MX" w:eastAsia="zh-TW"/>
              </w:rPr>
              <w:t>就診</w:t>
            </w:r>
          </w:p>
          <w:p w:rsidR="00630CC1" w:rsidRPr="00DA4904" w:rsidRDefault="00DD20ED" w:rsidP="00DA49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270"/>
              <w:rPr>
                <w:sz w:val="32"/>
                <w:szCs w:val="28"/>
              </w:rPr>
            </w:pPr>
            <w:r w:rsidRPr="00DD20ED">
              <w:rPr>
                <w:rFonts w:eastAsia="PMingLiU" w:hint="eastAsia"/>
                <w:sz w:val="28"/>
                <w:szCs w:val="27"/>
                <w:lang w:val="es-MX" w:eastAsia="zh-TW"/>
              </w:rPr>
              <w:t>對策：</w:t>
            </w:r>
          </w:p>
          <w:p w:rsidR="00630CC1" w:rsidRPr="00F91E10" w:rsidRDefault="00DD20ED" w:rsidP="00F91E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02" w:hanging="270"/>
              <w:rPr>
                <w:sz w:val="32"/>
                <w:szCs w:val="28"/>
              </w:rPr>
            </w:pPr>
            <w:r w:rsidRPr="00DD20ED">
              <w:rPr>
                <w:rFonts w:eastAsia="PMingLiU" w:hint="eastAsia"/>
                <w:b/>
                <w:sz w:val="28"/>
                <w:szCs w:val="27"/>
                <w:lang w:val="es-MX" w:eastAsia="zh-TW"/>
              </w:rPr>
              <w:t>立即致電您的醫生</w:t>
            </w:r>
          </w:p>
          <w:p w:rsidR="00703CED" w:rsidRPr="00280358" w:rsidRDefault="00703CED" w:rsidP="00280358">
            <w:pPr>
              <w:pStyle w:val="ListParagraph"/>
              <w:spacing w:after="0" w:line="240" w:lineRule="auto"/>
              <w:ind w:left="792"/>
              <w:rPr>
                <w:sz w:val="28"/>
                <w:szCs w:val="40"/>
              </w:rPr>
            </w:pPr>
          </w:p>
          <w:p w:rsidR="00630CC1" w:rsidRPr="00280358" w:rsidRDefault="00401A2D" w:rsidP="00DA4904">
            <w:pPr>
              <w:pStyle w:val="ListParagraph"/>
              <w:spacing w:after="0" w:line="240" w:lineRule="auto"/>
              <w:ind w:left="-108" w:right="-90"/>
              <w:jc w:val="center"/>
              <w:rPr>
                <w:i/>
                <w:sz w:val="24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3175</wp:posOffset>
                      </wp:positionV>
                      <wp:extent cx="2305050" cy="0"/>
                      <wp:effectExtent l="7620" t="12700" r="11430" b="6350"/>
                      <wp:wrapNone/>
                      <wp:docPr id="1" name="Straight Connector 4" descr="Title: home health nurse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D15A1" id="Straight Connector 4" o:spid="_x0000_s1026" alt="Title: home health nurse's phone number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.25pt" to="215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"/>
                  </w:pict>
                </mc:Fallback>
              </mc:AlternateContent>
            </w:r>
            <w:r w:rsidR="00DD20ED" w:rsidRPr="00DD20ED">
              <w:rPr>
                <w:rFonts w:eastAsia="PMingLiU" w:hint="eastAsia"/>
                <w:i/>
                <w:sz w:val="24"/>
                <w:szCs w:val="28"/>
                <w:lang w:eastAsia="zh-TW"/>
              </w:rPr>
              <w:t>（醫生的電話號碼）</w:t>
            </w:r>
          </w:p>
          <w:p w:rsidR="00630CC1" w:rsidRPr="00F91E10" w:rsidRDefault="00DD20ED" w:rsidP="00F91E10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702" w:hanging="270"/>
              <w:contextualSpacing w:val="0"/>
              <w:rPr>
                <w:sz w:val="27"/>
                <w:szCs w:val="27"/>
                <w:lang w:val="es-MX"/>
              </w:rPr>
            </w:pPr>
            <w:r w:rsidRPr="00DD20ED">
              <w:rPr>
                <w:rFonts w:eastAsia="PMingLiU" w:hint="eastAsia"/>
                <w:b/>
                <w:sz w:val="28"/>
                <w:szCs w:val="27"/>
                <w:lang w:val="es-MX" w:eastAsia="zh-TW"/>
              </w:rPr>
              <w:t>或致電</w:t>
            </w:r>
            <w:r w:rsidR="00630CC1" w:rsidRPr="00F91E10">
              <w:rPr>
                <w:rFonts w:hint="eastAsia"/>
                <w:b/>
                <w:sz w:val="28"/>
                <w:szCs w:val="27"/>
                <w:lang w:val="es-MX" w:eastAsia="zh-CN"/>
              </w:rPr>
              <w:t>911</w:t>
            </w:r>
          </w:p>
        </w:tc>
      </w:tr>
    </w:tbl>
    <w:p w:rsidR="00703CED" w:rsidRDefault="00703CED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703CED" w:rsidRDefault="00703CED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703CED" w:rsidRDefault="00703CED" w:rsidP="00A5141A">
      <w:pPr>
        <w:rPr>
          <w:rFonts w:cs="Calibri"/>
          <w:b/>
          <w:sz w:val="44"/>
          <w:szCs w:val="44"/>
          <w:lang w:val="es-MX" w:eastAsia="zh-CN"/>
        </w:rPr>
      </w:pPr>
    </w:p>
    <w:p w:rsidR="00DA4904" w:rsidRDefault="00DA4904" w:rsidP="0099051A">
      <w:pPr>
        <w:jc w:val="center"/>
        <w:rPr>
          <w:rFonts w:cs="Calibri"/>
          <w:b/>
          <w:sz w:val="44"/>
          <w:szCs w:val="44"/>
          <w:lang w:val="es-MX" w:eastAsia="zh-CN"/>
        </w:rPr>
      </w:pPr>
    </w:p>
    <w:p w:rsidR="00630CC1" w:rsidRPr="00F91E10" w:rsidRDefault="00DD20ED" w:rsidP="00F91E10">
      <w:pPr>
        <w:jc w:val="center"/>
        <w:rPr>
          <w:rFonts w:cs="Calibri"/>
          <w:b/>
          <w:sz w:val="44"/>
          <w:szCs w:val="44"/>
          <w:lang w:val="es-MX" w:eastAsia="zh-CN"/>
        </w:rPr>
      </w:pPr>
      <w:r w:rsidRPr="00DD20ED">
        <w:rPr>
          <w:rFonts w:eastAsia="PMingLiU" w:cs="Calibri" w:hint="eastAsia"/>
          <w:b/>
          <w:sz w:val="44"/>
          <w:szCs w:val="44"/>
          <w:lang w:eastAsia="zh-TW"/>
        </w:rPr>
        <w:lastRenderedPageBreak/>
        <w:t>低血糖和高血糖的先兆</w:t>
      </w:r>
    </w:p>
    <w:tbl>
      <w:tblPr>
        <w:tblpPr w:leftFromText="180" w:rightFromText="180" w:vertAnchor="text" w:horzAnchor="margin" w:tblpXSpec="right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3068"/>
        <w:gridCol w:w="3951"/>
      </w:tblGrid>
      <w:tr w:rsidR="00703CED" w:rsidRPr="00280358" w:rsidTr="0099051A">
        <w:trPr>
          <w:trHeight w:val="4127"/>
        </w:trPr>
        <w:tc>
          <w:tcPr>
            <w:tcW w:w="2808" w:type="dxa"/>
          </w:tcPr>
          <w:p w:rsidR="00D02B2F" w:rsidRPr="00EF61E9" w:rsidRDefault="00DD20ED" w:rsidP="005775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u w:val="single"/>
                <w:lang w:eastAsia="zh-TW"/>
              </w:rPr>
              <w:t>低</w:t>
            </w: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lang w:eastAsia="zh-TW"/>
              </w:rPr>
              <w:t>血糖的先兆</w:t>
            </w:r>
          </w:p>
          <w:p w:rsidR="00D02B2F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顫抖</w:t>
            </w:r>
          </w:p>
          <w:p w:rsidR="00D02B2F" w:rsidRPr="00DA4904" w:rsidRDefault="0089701A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多</w:t>
            </w:r>
            <w:r w:rsidR="00DD20ED"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汗</w:t>
            </w:r>
          </w:p>
          <w:p w:rsidR="00F91E10" w:rsidRPr="00DA4904" w:rsidRDefault="00DD20ED" w:rsidP="00F91E10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饑餓</w:t>
            </w:r>
          </w:p>
          <w:p w:rsidR="00D02B2F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焦慮</w:t>
            </w:r>
          </w:p>
          <w:p w:rsidR="00D02B2F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緊張</w:t>
            </w:r>
          </w:p>
          <w:p w:rsidR="00B612D9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意識混亂</w:t>
            </w:r>
          </w:p>
          <w:p w:rsidR="00B612D9" w:rsidRPr="00DA4904" w:rsidRDefault="0089701A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6D0">
              <w:rPr>
                <w:rFonts w:ascii="SimSun" w:eastAsia="PMingLiU" w:hAnsi="SimSun" w:hint="eastAsia"/>
                <w:sz w:val="28"/>
                <w:szCs w:val="28"/>
                <w:lang w:eastAsia="zh-TW"/>
              </w:rPr>
              <w:t>行為</w:t>
            </w:r>
            <w:r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急躁</w:t>
            </w:r>
            <w:r w:rsidR="00DD20ED"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易怒</w:t>
            </w:r>
          </w:p>
          <w:p w:rsidR="00B612D9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口齒不清</w:t>
            </w:r>
          </w:p>
          <w:p w:rsidR="00B612D9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頭痛</w:t>
            </w:r>
          </w:p>
        </w:tc>
        <w:tc>
          <w:tcPr>
            <w:tcW w:w="3068" w:type="dxa"/>
          </w:tcPr>
          <w:p w:rsidR="00432577" w:rsidRPr="00EF61E9" w:rsidRDefault="00DD20ED" w:rsidP="005775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u w:val="single"/>
                <w:lang w:eastAsia="zh-TW"/>
              </w:rPr>
              <w:t>低</w:t>
            </w: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lang w:eastAsia="zh-TW"/>
              </w:rPr>
              <w:t>血糖的原因</w:t>
            </w:r>
          </w:p>
          <w:p w:rsidR="00432577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進食</w:t>
            </w:r>
            <w:r w:rsidR="0089701A" w:rsidRPr="005C46D0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過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少</w:t>
            </w:r>
          </w:p>
          <w:p w:rsidR="00432577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服藥過量</w:t>
            </w:r>
          </w:p>
          <w:p w:rsidR="00432577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活動量</w:t>
            </w:r>
            <w:r w:rsidR="0089701A" w:rsidRPr="005C46D0">
              <w:rPr>
                <w:rFonts w:ascii="SimSun" w:eastAsia="PMingLiU" w:hAnsi="SimSun" w:hint="eastAsia"/>
                <w:sz w:val="28"/>
                <w:szCs w:val="28"/>
                <w:lang w:eastAsia="zh-TW"/>
              </w:rPr>
              <w:t>高於</w:t>
            </w:r>
            <w:r w:rsidR="0089701A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正</w:t>
            </w:r>
            <w:r w:rsidR="0089701A"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常</w:t>
            </w:r>
            <w:r w:rsidR="0089701A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水準</w:t>
            </w:r>
          </w:p>
          <w:p w:rsidR="00432577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正餐與點心</w:t>
            </w:r>
            <w:r w:rsidR="0089701A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間隔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時間</w:t>
            </w:r>
            <w:r w:rsidR="0089701A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過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長</w:t>
            </w:r>
          </w:p>
          <w:p w:rsidR="00432577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飲酒</w:t>
            </w:r>
          </w:p>
        </w:tc>
        <w:tc>
          <w:tcPr>
            <w:tcW w:w="3951" w:type="dxa"/>
          </w:tcPr>
          <w:p w:rsidR="00432577" w:rsidRPr="00EF61E9" w:rsidRDefault="00DD20ED" w:rsidP="00DA4904">
            <w:pPr>
              <w:spacing w:after="0" w:line="240" w:lineRule="auto"/>
              <w:ind w:left="54" w:hanging="54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u w:val="single"/>
                <w:lang w:eastAsia="zh-TW"/>
              </w:rPr>
              <w:t>低</w:t>
            </w: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lang w:eastAsia="zh-TW"/>
              </w:rPr>
              <w:t>血糖的治療</w:t>
            </w:r>
          </w:p>
          <w:p w:rsidR="00432577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半杯果汁</w:t>
            </w:r>
          </w:p>
          <w:p w:rsidR="00432577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半杯加糖軟飲料</w:t>
            </w:r>
          </w:p>
          <w:p w:rsidR="00432577" w:rsidRPr="00DA4904" w:rsidRDefault="00DD20ED" w:rsidP="00DA490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一湯匙蜂蜜</w:t>
            </w:r>
          </w:p>
          <w:p w:rsidR="00432577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個糖包</w:t>
            </w:r>
          </w:p>
          <w:p w:rsidR="00432577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D20E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3-4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粒硬糖（除非</w:t>
            </w:r>
            <w:r w:rsidR="00940F58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存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在窒息</w:t>
            </w:r>
            <w:r w:rsidR="00940F58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風險</w:t>
            </w:r>
            <w:r w:rsidR="00940F58" w:rsidRPr="005C46D0">
              <w:rPr>
                <w:rFonts w:ascii="SimSun" w:hAnsi="SimSun" w:hint="eastAsia"/>
                <w:sz w:val="28"/>
                <w:szCs w:val="28"/>
                <w:lang w:eastAsia="zh-CN"/>
              </w:rPr>
              <w:t>，</w:t>
            </w:r>
            <w:r w:rsidR="00940F58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否則不要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食用）</w:t>
            </w:r>
          </w:p>
          <w:p w:rsidR="00432577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3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片全麥餅乾</w:t>
            </w:r>
          </w:p>
          <w:p w:rsidR="00432577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兩湯匙葡萄乾</w:t>
            </w:r>
          </w:p>
          <w:p w:rsidR="00432577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3-4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粒葡萄糖片</w:t>
            </w:r>
          </w:p>
          <w:p w:rsidR="00432577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杯脫脂或低脂牛奶</w:t>
            </w:r>
          </w:p>
        </w:tc>
      </w:tr>
      <w:tr w:rsidR="00703CED" w:rsidRPr="00280358" w:rsidTr="0099051A">
        <w:trPr>
          <w:trHeight w:val="141"/>
        </w:trPr>
        <w:tc>
          <w:tcPr>
            <w:tcW w:w="2808" w:type="dxa"/>
            <w:shd w:val="clear" w:color="auto" w:fill="D9D9D9"/>
          </w:tcPr>
          <w:p w:rsidR="00432577" w:rsidRPr="00EF61E9" w:rsidRDefault="00DD20ED" w:rsidP="005775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u w:val="single"/>
                <w:lang w:eastAsia="zh-TW"/>
              </w:rPr>
              <w:t>高</w:t>
            </w: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lang w:eastAsia="zh-TW"/>
              </w:rPr>
              <w:t>血糖的先兆</w:t>
            </w:r>
          </w:p>
          <w:p w:rsidR="00432577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口渴</w:t>
            </w:r>
          </w:p>
          <w:p w:rsidR="00432577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饑餓</w:t>
            </w:r>
          </w:p>
          <w:p w:rsidR="00F716C6" w:rsidRPr="00540BDD" w:rsidRDefault="00940F58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尿</w:t>
            </w:r>
            <w:r w:rsidR="00DD20ED"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頻</w:t>
            </w:r>
          </w:p>
          <w:p w:rsidR="00F716C6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疲勞</w:t>
            </w:r>
          </w:p>
          <w:p w:rsidR="00F716C6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反胃</w:t>
            </w:r>
          </w:p>
          <w:p w:rsidR="003A29CD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視力模糊</w:t>
            </w:r>
          </w:p>
          <w:p w:rsidR="003A29CD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頭痛</w:t>
            </w:r>
          </w:p>
          <w:p w:rsidR="00703CED" w:rsidRPr="0012723A" w:rsidRDefault="00DD20ED" w:rsidP="0012723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意識</w:t>
            </w:r>
            <w:r w:rsidR="00940F58"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混亂</w:t>
            </w:r>
          </w:p>
        </w:tc>
        <w:tc>
          <w:tcPr>
            <w:tcW w:w="3068" w:type="dxa"/>
            <w:shd w:val="clear" w:color="auto" w:fill="D9D9D9"/>
          </w:tcPr>
          <w:p w:rsidR="003A29CD" w:rsidRPr="00EF61E9" w:rsidRDefault="00DD20ED" w:rsidP="005775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u w:val="single"/>
                <w:lang w:eastAsia="zh-TW"/>
              </w:rPr>
              <w:t>高</w:t>
            </w: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lang w:eastAsia="zh-TW"/>
              </w:rPr>
              <w:t>血糖的原因</w:t>
            </w:r>
          </w:p>
          <w:p w:rsidR="003A29CD" w:rsidRPr="001063F4" w:rsidRDefault="00DD20ED" w:rsidP="001063F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進食過多</w:t>
            </w:r>
          </w:p>
          <w:p w:rsidR="003A29CD" w:rsidRPr="001063F4" w:rsidRDefault="00DD20ED" w:rsidP="001063F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運動</w:t>
            </w:r>
            <w:r w:rsidR="00940F58"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過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少</w:t>
            </w:r>
          </w:p>
          <w:p w:rsidR="003A29CD" w:rsidRPr="001063F4" w:rsidRDefault="00DD20ED" w:rsidP="001063F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用藥</w:t>
            </w:r>
            <w:r w:rsidR="00940F58"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過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少</w:t>
            </w:r>
          </w:p>
          <w:p w:rsidR="003A29CD" w:rsidRPr="001063F4" w:rsidRDefault="00DD20ED" w:rsidP="001063F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壓力</w:t>
            </w:r>
          </w:p>
          <w:p w:rsidR="003A29CD" w:rsidRPr="001063F4" w:rsidRDefault="00DD20ED" w:rsidP="001063F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疾病或感染</w:t>
            </w:r>
          </w:p>
          <w:p w:rsidR="003A29CD" w:rsidRPr="001063F4" w:rsidRDefault="00DD20ED" w:rsidP="001063F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受傷</w:t>
            </w:r>
          </w:p>
          <w:p w:rsidR="003A29CD" w:rsidRPr="00540BDD" w:rsidRDefault="00DD20ED" w:rsidP="00540BDD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正餐與點心</w:t>
            </w:r>
            <w:r w:rsidR="00940F58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間隔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時間</w:t>
            </w:r>
            <w:r w:rsidR="00940F58" w:rsidRPr="005C46D0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過</w:t>
            </w: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短</w:t>
            </w:r>
          </w:p>
        </w:tc>
        <w:tc>
          <w:tcPr>
            <w:tcW w:w="3951" w:type="dxa"/>
            <w:shd w:val="clear" w:color="auto" w:fill="D9D9D9"/>
          </w:tcPr>
          <w:p w:rsidR="003A29CD" w:rsidRPr="00EF61E9" w:rsidRDefault="00DD20ED" w:rsidP="005775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u w:val="single"/>
                <w:lang w:eastAsia="zh-TW"/>
              </w:rPr>
              <w:t>高</w:t>
            </w:r>
            <w:r w:rsidRPr="00DD20ED">
              <w:rPr>
                <w:rFonts w:ascii="Times New Roman" w:eastAsia="PMingLiU" w:hAnsi="Times New Roman" w:hint="eastAsia"/>
                <w:b/>
                <w:sz w:val="32"/>
                <w:szCs w:val="32"/>
                <w:lang w:eastAsia="zh-TW"/>
              </w:rPr>
              <w:t>血糖的治療</w:t>
            </w:r>
          </w:p>
          <w:p w:rsidR="003A29CD" w:rsidRPr="001063F4" w:rsidRDefault="00DD20ED" w:rsidP="001063F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運動，除非您的血糖高於</w:t>
            </w:r>
            <w:r w:rsidRPr="00DD20E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240</w:t>
            </w:r>
          </w:p>
          <w:p w:rsidR="00C02C36" w:rsidRPr="001063F4" w:rsidRDefault="00DD20ED" w:rsidP="001063F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調整食物攝入</w:t>
            </w:r>
            <w:r w:rsidR="00A934FF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量</w:t>
            </w:r>
          </w:p>
          <w:p w:rsidR="00C02C36" w:rsidRPr="001063F4" w:rsidRDefault="00DD20ED" w:rsidP="001063F4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D20ED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配合您的醫生調整藥物</w:t>
            </w:r>
          </w:p>
        </w:tc>
      </w:tr>
    </w:tbl>
    <w:p w:rsidR="00703CED" w:rsidRPr="00BA6A17" w:rsidRDefault="00401A2D" w:rsidP="0099051A">
      <w:pPr>
        <w:rPr>
          <w:rFonts w:cs="Calibri"/>
          <w:sz w:val="24"/>
          <w:szCs w:val="24"/>
          <w:lang w:val="es-MX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215900</wp:posOffset>
                </wp:positionV>
                <wp:extent cx="484505" cy="2670175"/>
                <wp:effectExtent l="19050" t="0" r="29845" b="34925"/>
                <wp:wrapNone/>
                <wp:docPr id="20" name="Down Arrow 20" title="azúcares sanguíneos baj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670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518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alt="Title: azúcares sanguíneos bajos" style="position:absolute;margin-left:-2.3pt;margin-top:17pt;width:38.15pt;height:2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" adj="19640" fillcolor="windowText" strokecolor="windowText" strokeweight="2pt">
                <v:path arrowok="t"/>
              </v:shape>
            </w:pict>
          </mc:Fallback>
        </mc:AlternateContent>
      </w:r>
    </w:p>
    <w:p w:rsidR="00703CED" w:rsidRPr="00BA6A17" w:rsidRDefault="00703CED" w:rsidP="0099051A">
      <w:pPr>
        <w:rPr>
          <w:rFonts w:cs="Calibri"/>
          <w:sz w:val="24"/>
          <w:szCs w:val="24"/>
          <w:lang w:val="es-MX" w:eastAsia="zh-CN"/>
        </w:rPr>
      </w:pPr>
    </w:p>
    <w:p w:rsidR="00703CED" w:rsidRPr="00BA6A17" w:rsidRDefault="00401A2D" w:rsidP="0099051A">
      <w:pPr>
        <w:rPr>
          <w:lang w:val="es-MX" w:eastAsia="zh-CN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2204085</wp:posOffset>
                </wp:positionV>
                <wp:extent cx="484505" cy="2433320"/>
                <wp:effectExtent l="19050" t="19050" r="29845" b="24130"/>
                <wp:wrapNone/>
                <wp:docPr id="21" name="Down Arrow 21" title="niveles altos de glucem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84505" cy="24333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5FE4" id="Down Arrow 21" o:spid="_x0000_s1026" type="#_x0000_t67" alt="Title: niveles altos de glucemia" style="position:absolute;margin-left:-2.3pt;margin-top:173.55pt;width:38.15pt;height:191.6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" adj="19450" fillcolor="windowText" strokecolor="windowText" strokeweight="2pt">
                <v:path arrowok="t"/>
              </v:shape>
            </w:pict>
          </mc:Fallback>
        </mc:AlternateContent>
      </w:r>
      <w:r w:rsidR="00703CED" w:rsidRPr="00BA6A17">
        <w:rPr>
          <w:rFonts w:cs="Calibri"/>
          <w:sz w:val="24"/>
          <w:szCs w:val="24"/>
          <w:lang w:val="es-MX" w:eastAsia="zh-CN"/>
        </w:rPr>
        <w:tab/>
      </w:r>
      <w:r w:rsidR="00703CED" w:rsidRPr="00BA6A17">
        <w:rPr>
          <w:rFonts w:cs="Calibri"/>
          <w:sz w:val="24"/>
          <w:szCs w:val="24"/>
          <w:lang w:val="es-MX" w:eastAsia="zh-CN"/>
        </w:rPr>
        <w:tab/>
      </w:r>
      <w:r w:rsidR="00703CED" w:rsidRPr="00BA6A17">
        <w:rPr>
          <w:rFonts w:cs="Calibri"/>
          <w:sz w:val="24"/>
          <w:szCs w:val="24"/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</w:r>
      <w:r w:rsidR="00703CED" w:rsidRPr="00BA6A17">
        <w:rPr>
          <w:lang w:val="es-MX" w:eastAsia="zh-CN"/>
        </w:rPr>
        <w:tab/>
        <w:t xml:space="preserve"> </w:t>
      </w:r>
    </w:p>
    <w:p w:rsidR="00703CED" w:rsidRPr="00BA6A17" w:rsidRDefault="00703CED" w:rsidP="0099051A">
      <w:pPr>
        <w:rPr>
          <w:lang w:val="es-MX" w:eastAsia="zh-CN"/>
        </w:rPr>
      </w:pPr>
    </w:p>
    <w:p w:rsidR="00703CED" w:rsidRPr="00BA6A17" w:rsidRDefault="00703CED" w:rsidP="0099051A">
      <w:pPr>
        <w:rPr>
          <w:lang w:val="es-MX" w:eastAsia="zh-CN"/>
        </w:rPr>
      </w:pPr>
    </w:p>
    <w:p w:rsidR="00703CED" w:rsidRPr="00BA6A17" w:rsidRDefault="00703CED" w:rsidP="0099051A">
      <w:pPr>
        <w:rPr>
          <w:lang w:val="es-MX" w:eastAsia="zh-CN"/>
        </w:rPr>
      </w:pPr>
    </w:p>
    <w:p w:rsidR="00703CED" w:rsidRPr="00BA6A17" w:rsidRDefault="00703CED" w:rsidP="0099051A">
      <w:pPr>
        <w:rPr>
          <w:sz w:val="24"/>
          <w:szCs w:val="24"/>
          <w:lang w:val="es-MX" w:eastAsia="zh-CN"/>
        </w:rPr>
      </w:pPr>
    </w:p>
    <w:p w:rsidR="00703CED" w:rsidRPr="00BA6A17" w:rsidRDefault="00703CED" w:rsidP="0099051A">
      <w:pPr>
        <w:rPr>
          <w:sz w:val="24"/>
          <w:szCs w:val="24"/>
          <w:lang w:val="es-MX" w:eastAsia="zh-CN"/>
        </w:rPr>
      </w:pPr>
    </w:p>
    <w:p w:rsidR="00B513DF" w:rsidRPr="00BA6A17" w:rsidRDefault="00B513DF" w:rsidP="00650F71">
      <w:pPr>
        <w:ind w:right="480"/>
        <w:jc w:val="right"/>
        <w:rPr>
          <w:sz w:val="24"/>
          <w:szCs w:val="24"/>
          <w:lang w:val="es-MX" w:eastAsia="zh-CN"/>
        </w:rPr>
      </w:pPr>
      <w:r>
        <w:rPr>
          <w:rFonts w:hint="eastAsia"/>
          <w:sz w:val="24"/>
          <w:szCs w:val="24"/>
          <w:lang w:val="es-MX" w:eastAsia="zh-CN"/>
        </w:rPr>
        <w:t xml:space="preserve">               </w:t>
      </w:r>
      <w:r w:rsidR="00EF61E9">
        <w:rPr>
          <w:rFonts w:hint="eastAsia"/>
          <w:sz w:val="24"/>
          <w:szCs w:val="24"/>
          <w:lang w:val="es-MX" w:eastAsia="zh-CN"/>
        </w:rPr>
        <w:t xml:space="preserve">   </w:t>
      </w:r>
      <w:r w:rsidR="00DD20ED" w:rsidRPr="00DD20ED">
        <w:rPr>
          <w:rFonts w:eastAsia="PMingLiU" w:hint="eastAsia"/>
          <w:sz w:val="24"/>
          <w:szCs w:val="24"/>
          <w:lang w:val="es-MX" w:eastAsia="zh-TW"/>
        </w:rPr>
        <w:t>參考：</w:t>
      </w:r>
      <w:hyperlink r:id="rId7" w:history="1">
        <w:r w:rsidR="00DD20ED" w:rsidRPr="0012723A">
          <w:rPr>
            <w:rStyle w:val="Hyperlink"/>
            <w:rFonts w:ascii="SimSun" w:eastAsia="PMingLiU" w:hAnsi="SimSun" w:hint="eastAsia"/>
            <w:sz w:val="24"/>
            <w:szCs w:val="24"/>
            <w:lang w:eastAsia="zh-TW"/>
          </w:rPr>
          <w:t>美國糖尿病學會</w:t>
        </w:r>
      </w:hyperlink>
      <w:r w:rsidR="00DD20ED" w:rsidRPr="0012723A">
        <w:rPr>
          <w:rStyle w:val="Hyperlink"/>
          <w:rFonts w:ascii="SimSun" w:eastAsia="PMingLiU" w:hAnsi="SimSun" w:hint="eastAsia"/>
          <w:color w:val="auto"/>
          <w:sz w:val="24"/>
          <w:szCs w:val="24"/>
          <w:u w:val="none"/>
          <w:lang w:val="es-MX" w:eastAsia="zh-TW"/>
        </w:rPr>
        <w:t>（</w:t>
      </w:r>
      <w:r w:rsidR="009841B2" w:rsidRPr="0012723A">
        <w:rPr>
          <w:rStyle w:val="Hyperlink"/>
          <w:rFonts w:ascii="SimSun" w:hAnsi="SimSun" w:hint="eastAsia"/>
          <w:color w:val="auto"/>
          <w:sz w:val="24"/>
          <w:szCs w:val="24"/>
          <w:u w:val="none"/>
          <w:lang w:val="es-MX" w:eastAsia="zh-CN"/>
        </w:rPr>
        <w:t>ADA</w:t>
      </w:r>
      <w:r w:rsidR="00DD20ED" w:rsidRPr="0012723A">
        <w:rPr>
          <w:rStyle w:val="Hyperlink"/>
          <w:rFonts w:ascii="SimSun" w:eastAsia="PMingLiU" w:hAnsi="SimSun" w:hint="eastAsia"/>
          <w:color w:val="auto"/>
          <w:sz w:val="24"/>
          <w:szCs w:val="24"/>
          <w:u w:val="none"/>
          <w:lang w:val="es-MX" w:eastAsia="zh-TW"/>
        </w:rPr>
        <w:t>）</w:t>
      </w:r>
      <w:r w:rsidR="00DD20ED" w:rsidRPr="0012723A">
        <w:rPr>
          <w:rFonts w:eastAsia="PMingLiU" w:hint="eastAsia"/>
          <w:sz w:val="24"/>
          <w:szCs w:val="24"/>
          <w:lang w:val="es-MX" w:eastAsia="zh-TW"/>
        </w:rPr>
        <w:t>，</w:t>
      </w:r>
      <w:r w:rsidR="009841B2">
        <w:rPr>
          <w:rFonts w:hint="eastAsia"/>
          <w:sz w:val="24"/>
          <w:szCs w:val="24"/>
          <w:lang w:val="es-MX" w:eastAsia="zh-CN"/>
        </w:rPr>
        <w:t>201</w:t>
      </w:r>
      <w:r w:rsidR="0012723A">
        <w:rPr>
          <w:sz w:val="24"/>
          <w:szCs w:val="24"/>
          <w:lang w:val="es-MX" w:eastAsia="zh-CN"/>
        </w:rPr>
        <w:t>6</w:t>
      </w:r>
      <w:r w:rsidR="00A934FF" w:rsidRPr="00A934FF">
        <w:rPr>
          <w:rFonts w:eastAsia="PMingLiU" w:hint="eastAsia"/>
          <w:sz w:val="24"/>
          <w:szCs w:val="24"/>
          <w:lang w:val="es-MX" w:eastAsia="zh-TW"/>
        </w:rPr>
        <w:t>；</w:t>
      </w:r>
      <w:hyperlink r:id="rId8" w:history="1">
        <w:r w:rsidR="00DD20ED" w:rsidRPr="0012723A">
          <w:rPr>
            <w:rStyle w:val="Hyperlink"/>
            <w:rFonts w:ascii="SimSun" w:eastAsia="PMingLiU" w:hAnsi="SimSun" w:hint="eastAsia"/>
            <w:sz w:val="24"/>
            <w:szCs w:val="24"/>
            <w:lang w:eastAsia="zh-TW"/>
          </w:rPr>
          <w:t>美國糖尿病學會</w:t>
        </w:r>
      </w:hyperlink>
      <w:r w:rsidR="00DD20ED" w:rsidRPr="0012723A">
        <w:rPr>
          <w:rStyle w:val="Hyperlink"/>
          <w:rFonts w:ascii="SimSun" w:eastAsia="PMingLiU" w:hAnsi="SimSun" w:hint="eastAsia"/>
          <w:color w:val="auto"/>
          <w:sz w:val="24"/>
          <w:szCs w:val="24"/>
          <w:u w:val="none"/>
          <w:lang w:val="es-MX" w:eastAsia="zh-TW"/>
        </w:rPr>
        <w:t>（</w:t>
      </w:r>
      <w:r w:rsidR="009841B2" w:rsidRPr="0012723A">
        <w:rPr>
          <w:rStyle w:val="Hyperlink"/>
          <w:rFonts w:ascii="SimSun" w:hAnsi="SimSun" w:hint="eastAsia"/>
          <w:color w:val="auto"/>
          <w:sz w:val="24"/>
          <w:szCs w:val="24"/>
          <w:u w:val="none"/>
          <w:lang w:val="es-MX" w:eastAsia="zh-CN"/>
        </w:rPr>
        <w:t>ADA</w:t>
      </w:r>
      <w:r w:rsidR="00DD20ED" w:rsidRPr="0012723A">
        <w:rPr>
          <w:rStyle w:val="Hyperlink"/>
          <w:rFonts w:ascii="SimSun" w:eastAsia="PMingLiU" w:hAnsi="SimSun" w:hint="eastAsia"/>
          <w:color w:val="auto"/>
          <w:sz w:val="24"/>
          <w:szCs w:val="24"/>
          <w:u w:val="none"/>
          <w:lang w:val="es-MX" w:eastAsia="zh-TW"/>
        </w:rPr>
        <w:t>）</w:t>
      </w:r>
      <w:r w:rsidR="00DD20ED" w:rsidRPr="0012723A">
        <w:rPr>
          <w:rFonts w:eastAsia="PMingLiU" w:hint="eastAsia"/>
          <w:sz w:val="24"/>
          <w:szCs w:val="24"/>
          <w:lang w:val="es-MX" w:eastAsia="zh-TW"/>
        </w:rPr>
        <w:t>，</w:t>
      </w:r>
      <w:r w:rsidR="009841B2">
        <w:rPr>
          <w:rFonts w:hint="eastAsia"/>
          <w:sz w:val="24"/>
          <w:szCs w:val="24"/>
          <w:lang w:val="es-MX" w:eastAsia="zh-CN"/>
        </w:rPr>
        <w:t>201</w:t>
      </w:r>
      <w:r w:rsidR="0012723A">
        <w:rPr>
          <w:sz w:val="24"/>
          <w:szCs w:val="24"/>
          <w:lang w:val="es-MX" w:eastAsia="zh-CN"/>
        </w:rPr>
        <w:t>5</w:t>
      </w:r>
      <w:r w:rsidR="00A934FF" w:rsidRPr="00A934FF">
        <w:rPr>
          <w:rFonts w:eastAsia="PMingLiU" w:hint="eastAsia"/>
          <w:sz w:val="24"/>
          <w:szCs w:val="24"/>
          <w:lang w:val="es-MX" w:eastAsia="zh-TW"/>
        </w:rPr>
        <w:t>；</w:t>
      </w:r>
      <w:hyperlink r:id="rId9" w:history="1">
        <w:r w:rsidR="00DD20ED" w:rsidRPr="0012723A">
          <w:rPr>
            <w:rStyle w:val="Hyperlink"/>
            <w:rFonts w:ascii="SimSun" w:eastAsia="PMingLiU" w:hAnsi="SimSun" w:hint="eastAsia"/>
            <w:sz w:val="24"/>
            <w:szCs w:val="24"/>
            <w:lang w:eastAsia="zh-TW"/>
          </w:rPr>
          <w:t>美國糖尿病學會</w:t>
        </w:r>
      </w:hyperlink>
      <w:r w:rsidR="00DD20ED" w:rsidRPr="0012723A">
        <w:rPr>
          <w:rStyle w:val="Hyperlink"/>
          <w:rFonts w:ascii="SimSun" w:eastAsia="PMingLiU" w:hAnsi="SimSun" w:hint="eastAsia"/>
          <w:color w:val="auto"/>
          <w:sz w:val="24"/>
          <w:szCs w:val="24"/>
          <w:u w:val="none"/>
          <w:lang w:val="es-MX" w:eastAsia="zh-TW"/>
        </w:rPr>
        <w:t>（</w:t>
      </w:r>
      <w:r w:rsidR="009841B2" w:rsidRPr="0012723A">
        <w:rPr>
          <w:rStyle w:val="Hyperlink"/>
          <w:rFonts w:ascii="SimSun" w:hAnsi="SimSun" w:hint="eastAsia"/>
          <w:color w:val="auto"/>
          <w:sz w:val="24"/>
          <w:szCs w:val="24"/>
          <w:u w:val="none"/>
          <w:lang w:val="es-MX" w:eastAsia="zh-CN"/>
        </w:rPr>
        <w:t>ADA</w:t>
      </w:r>
      <w:r w:rsidR="00DD20ED" w:rsidRPr="0012723A">
        <w:rPr>
          <w:rStyle w:val="Hyperlink"/>
          <w:rFonts w:ascii="SimSun" w:eastAsia="PMingLiU" w:hAnsi="SimSun" w:hint="eastAsia"/>
          <w:color w:val="auto"/>
          <w:sz w:val="24"/>
          <w:szCs w:val="24"/>
          <w:u w:val="none"/>
          <w:lang w:val="es-MX" w:eastAsia="zh-TW"/>
        </w:rPr>
        <w:t>）</w:t>
      </w:r>
      <w:r w:rsidR="00DD20ED" w:rsidRPr="0012723A">
        <w:rPr>
          <w:rFonts w:eastAsia="PMingLiU" w:hint="eastAsia"/>
          <w:sz w:val="24"/>
          <w:szCs w:val="24"/>
          <w:lang w:val="es-MX" w:eastAsia="zh-TW"/>
        </w:rPr>
        <w:t>，</w:t>
      </w:r>
      <w:r w:rsidR="009841B2">
        <w:rPr>
          <w:rFonts w:hint="eastAsia"/>
          <w:sz w:val="24"/>
          <w:szCs w:val="24"/>
          <w:lang w:val="es-MX" w:eastAsia="zh-CN"/>
        </w:rPr>
        <w:t>201</w:t>
      </w:r>
      <w:r w:rsidR="0012723A">
        <w:rPr>
          <w:sz w:val="24"/>
          <w:szCs w:val="24"/>
          <w:lang w:val="es-MX" w:eastAsia="zh-CN"/>
        </w:rPr>
        <w:t>5</w:t>
      </w:r>
    </w:p>
    <w:p w:rsidR="00703CED" w:rsidRPr="00BA6A17" w:rsidRDefault="00703CED" w:rsidP="0099051A">
      <w:pPr>
        <w:ind w:left="720" w:hanging="540"/>
        <w:rPr>
          <w:sz w:val="24"/>
          <w:szCs w:val="24"/>
          <w:lang w:val="es-MX" w:eastAsia="zh-CN"/>
        </w:rPr>
      </w:pPr>
    </w:p>
    <w:p w:rsidR="00703CED" w:rsidRPr="00C663C9" w:rsidRDefault="00703CED" w:rsidP="00F305C5">
      <w:pPr>
        <w:pStyle w:val="NoParagraphStyle"/>
        <w:spacing w:line="240" w:lineRule="auto"/>
        <w:rPr>
          <w:i/>
          <w:sz w:val="20"/>
          <w:szCs w:val="20"/>
          <w:lang w:val="es-MX" w:eastAsia="zh-CN"/>
        </w:rPr>
      </w:pPr>
    </w:p>
    <w:p w:rsidR="00703CED" w:rsidRPr="00C663C9" w:rsidRDefault="00703CED" w:rsidP="00F305C5">
      <w:pPr>
        <w:pStyle w:val="NoParagraphStyle"/>
        <w:spacing w:line="240" w:lineRule="auto"/>
        <w:rPr>
          <w:i/>
          <w:sz w:val="20"/>
          <w:szCs w:val="20"/>
          <w:lang w:val="es-MX" w:eastAsia="zh-CN"/>
        </w:rPr>
      </w:pPr>
    </w:p>
    <w:p w:rsidR="00703CED" w:rsidRPr="00C663C9" w:rsidRDefault="00703CED" w:rsidP="00F305C5">
      <w:pPr>
        <w:pStyle w:val="NoParagraphStyle"/>
        <w:spacing w:line="240" w:lineRule="auto"/>
        <w:rPr>
          <w:i/>
          <w:sz w:val="20"/>
          <w:szCs w:val="20"/>
          <w:lang w:val="es-MX" w:eastAsia="zh-CN"/>
        </w:rPr>
      </w:pPr>
    </w:p>
    <w:p w:rsidR="00703CED" w:rsidRPr="00C663C9" w:rsidRDefault="00703CED" w:rsidP="00F305C5">
      <w:pPr>
        <w:pStyle w:val="NoParagraphStyle"/>
        <w:spacing w:line="240" w:lineRule="auto"/>
        <w:rPr>
          <w:i/>
          <w:sz w:val="20"/>
          <w:szCs w:val="20"/>
          <w:lang w:val="es-MX" w:eastAsia="zh-CN"/>
        </w:rPr>
      </w:pPr>
    </w:p>
    <w:p w:rsidR="00703CED" w:rsidRPr="00C663C9" w:rsidRDefault="00703CED" w:rsidP="00F305C5">
      <w:pPr>
        <w:pStyle w:val="NoParagraphStyle"/>
        <w:spacing w:line="240" w:lineRule="auto"/>
        <w:rPr>
          <w:i/>
          <w:sz w:val="20"/>
          <w:szCs w:val="20"/>
          <w:lang w:val="es-MX" w:eastAsia="zh-CN"/>
        </w:rPr>
      </w:pPr>
    </w:p>
    <w:p w:rsidR="00703CED" w:rsidRPr="00C663C9" w:rsidRDefault="00703CED" w:rsidP="00F305C5">
      <w:pPr>
        <w:pStyle w:val="NoParagraphStyle"/>
        <w:spacing w:line="240" w:lineRule="auto"/>
        <w:rPr>
          <w:i/>
          <w:sz w:val="20"/>
          <w:szCs w:val="20"/>
          <w:lang w:val="es-MX" w:eastAsia="zh-CN"/>
        </w:rPr>
      </w:pPr>
    </w:p>
    <w:p w:rsidR="00703CED" w:rsidRPr="00C663C9" w:rsidRDefault="00703CED" w:rsidP="00F305C5">
      <w:pPr>
        <w:pStyle w:val="NoParagraphStyle"/>
        <w:spacing w:line="240" w:lineRule="auto"/>
        <w:rPr>
          <w:i/>
          <w:sz w:val="20"/>
          <w:szCs w:val="20"/>
          <w:lang w:val="es-MX" w:eastAsia="zh-CN"/>
        </w:rPr>
      </w:pPr>
    </w:p>
    <w:p w:rsidR="00703CED" w:rsidRPr="00C663C9" w:rsidRDefault="00703CED" w:rsidP="00F305C5">
      <w:pPr>
        <w:pStyle w:val="NoParagraphStyle"/>
        <w:spacing w:line="240" w:lineRule="auto"/>
        <w:rPr>
          <w:i/>
          <w:sz w:val="20"/>
          <w:szCs w:val="20"/>
          <w:lang w:val="es-MX" w:eastAsia="zh-CN"/>
        </w:rPr>
      </w:pPr>
    </w:p>
    <w:p w:rsidR="00703CED" w:rsidRPr="00993753" w:rsidRDefault="00703CED" w:rsidP="00F305C5">
      <w:pPr>
        <w:pStyle w:val="NoParagraphStyle"/>
        <w:spacing w:line="240" w:lineRule="auto"/>
        <w:rPr>
          <w:i/>
          <w:sz w:val="20"/>
          <w:szCs w:val="20"/>
          <w:lang w:val="es-MX" w:eastAsia="zh-CN"/>
        </w:rPr>
      </w:pPr>
    </w:p>
    <w:p w:rsidR="007F6643" w:rsidRDefault="00401A2D" w:rsidP="007F6643">
      <w:pPr>
        <w:pStyle w:val="CM19"/>
        <w:spacing w:after="187" w:line="271" w:lineRule="atLeast"/>
        <w:jc w:val="center"/>
        <w:rPr>
          <w:rFonts w:cs="PMingLiU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22EE96" wp14:editId="0627F9FE">
            <wp:simplePos x="0" y="0"/>
            <wp:positionH relativeFrom="column">
              <wp:posOffset>39370</wp:posOffset>
            </wp:positionH>
            <wp:positionV relativeFrom="paragraph">
              <wp:posOffset>23495</wp:posOffset>
            </wp:positionV>
            <wp:extent cx="1988820" cy="742950"/>
            <wp:effectExtent l="0" t="0" r="0" b="0"/>
            <wp:wrapSquare wrapText="bothSides"/>
            <wp:docPr id="8" name="Picture 6" descr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F6643">
        <w:rPr>
          <w:rFonts w:cs="PMingLiU" w:hint="eastAsia"/>
          <w:color w:val="000000"/>
          <w:sz w:val="18"/>
          <w:szCs w:val="18"/>
        </w:rPr>
        <w:t>此材料是由國家品質觀察，醫療保健品質創新網路</w:t>
      </w:r>
      <w:proofErr w:type="spellEnd"/>
      <w:r w:rsidR="007F6643">
        <w:rPr>
          <w:rFonts w:cs="PMingLiU"/>
          <w:color w:val="000000"/>
          <w:sz w:val="18"/>
          <w:szCs w:val="18"/>
        </w:rPr>
        <w:t xml:space="preserve"> </w:t>
      </w:r>
      <w:r w:rsidR="007F6643">
        <w:rPr>
          <w:rFonts w:ascii="Calibri" w:cs="Calibri"/>
          <w:i/>
          <w:iCs/>
          <w:color w:val="000000"/>
          <w:sz w:val="18"/>
          <w:szCs w:val="18"/>
        </w:rPr>
        <w:t>—</w:t>
      </w:r>
      <w:r w:rsidR="007F6643">
        <w:rPr>
          <w:rFonts w:cs="PMingLiU" w:hint="eastAsia"/>
          <w:color w:val="000000"/>
          <w:sz w:val="18"/>
          <w:szCs w:val="18"/>
        </w:rPr>
        <w:t>品質改善組織所支援的家庭衛生品質改善國民活動所提供，與一家隸屬于美國健康和人類服務部的機構</w:t>
      </w:r>
      <w:r w:rsidR="007F6643">
        <w:rPr>
          <w:rFonts w:ascii="Calibri" w:cs="Calibri"/>
          <w:i/>
          <w:iCs/>
          <w:color w:val="000000"/>
          <w:sz w:val="18"/>
          <w:szCs w:val="18"/>
        </w:rPr>
        <w:t>—</w:t>
      </w:r>
      <w:r w:rsidR="007F6643">
        <w:rPr>
          <w:rFonts w:cs="PMingLiU" w:hint="eastAsia"/>
          <w:color w:val="000000"/>
          <w:sz w:val="18"/>
          <w:szCs w:val="18"/>
        </w:rPr>
        <w:t>醫療保險和醫療補助計畫服務中心（</w:t>
      </w:r>
      <w:r w:rsidR="007F6643">
        <w:rPr>
          <w:rFonts w:ascii="Calibri" w:cs="Calibri"/>
          <w:i/>
          <w:iCs/>
          <w:color w:val="000000"/>
          <w:sz w:val="18"/>
          <w:szCs w:val="18"/>
        </w:rPr>
        <w:t>CMS</w:t>
      </w:r>
      <w:r w:rsidR="007F6643">
        <w:rPr>
          <w:rFonts w:cs="PMingLiU" w:hint="eastAsia"/>
          <w:color w:val="000000"/>
          <w:sz w:val="18"/>
          <w:szCs w:val="18"/>
        </w:rPr>
        <w:t>）為合同關係。本文發表的觀點並不一定反映</w:t>
      </w:r>
      <w:r w:rsidR="007F6643">
        <w:rPr>
          <w:rFonts w:ascii="Calibri" w:cs="Calibri"/>
          <w:i/>
          <w:iCs/>
          <w:color w:val="000000"/>
          <w:sz w:val="18"/>
          <w:szCs w:val="18"/>
        </w:rPr>
        <w:t>CMS</w:t>
      </w:r>
      <w:r w:rsidR="007F6643">
        <w:rPr>
          <w:rFonts w:cs="PMingLiU" w:hint="eastAsia"/>
          <w:color w:val="000000"/>
          <w:sz w:val="18"/>
          <w:szCs w:val="18"/>
        </w:rPr>
        <w:t>的政策。</w:t>
      </w:r>
    </w:p>
    <w:p w:rsidR="00B94AEE" w:rsidRPr="00993753" w:rsidRDefault="007F6643" w:rsidP="007F6643">
      <w:pPr>
        <w:pStyle w:val="NoParagraphStyle"/>
        <w:spacing w:line="240" w:lineRule="auto"/>
        <w:ind w:left="3420" w:right="-180"/>
        <w:jc w:val="both"/>
        <w:rPr>
          <w:rFonts w:ascii="Calibri" w:hAnsi="Calibri" w:cs="Calibri"/>
          <w:i/>
          <w:color w:val="595959"/>
          <w:sz w:val="20"/>
          <w:szCs w:val="20"/>
          <w:lang w:eastAsia="zh-TW"/>
        </w:rPr>
      </w:pPr>
      <w:r>
        <w:rPr>
          <w:rFonts w:cs="PMingLiU" w:hint="eastAsia"/>
          <w:sz w:val="18"/>
          <w:szCs w:val="18"/>
        </w:rPr>
        <w:t>出版號</w:t>
      </w:r>
      <w:r>
        <w:rPr>
          <w:rFonts w:ascii="Calibri" w:cs="Calibri"/>
          <w:i/>
          <w:iCs/>
          <w:sz w:val="18"/>
          <w:szCs w:val="18"/>
        </w:rPr>
        <w:t>11SOW-WV-HH-MMD-050216GC</w:t>
      </w:r>
    </w:p>
    <w:sectPr w:rsidR="00B94AEE" w:rsidRPr="00993753" w:rsidSect="0099051A">
      <w:pgSz w:w="12240" w:h="15840"/>
      <w:pgMar w:top="720" w:right="108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514" w:rsidRDefault="003C2514" w:rsidP="004F518F">
      <w:pPr>
        <w:spacing w:after="0" w:line="240" w:lineRule="auto"/>
      </w:pPr>
      <w:r>
        <w:separator/>
      </w:r>
    </w:p>
  </w:endnote>
  <w:endnote w:type="continuationSeparator" w:id="0">
    <w:p w:rsidR="003C2514" w:rsidRDefault="003C2514" w:rsidP="004F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514" w:rsidRDefault="003C2514" w:rsidP="004F518F">
      <w:pPr>
        <w:spacing w:after="0" w:line="240" w:lineRule="auto"/>
      </w:pPr>
      <w:r>
        <w:separator/>
      </w:r>
    </w:p>
  </w:footnote>
  <w:footnote w:type="continuationSeparator" w:id="0">
    <w:p w:rsidR="003C2514" w:rsidRDefault="003C2514" w:rsidP="004F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044A4"/>
    <w:multiLevelType w:val="hybridMultilevel"/>
    <w:tmpl w:val="F11206EA"/>
    <w:lvl w:ilvl="0" w:tplc="AE766CA6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  <w:sz w:val="24"/>
      </w:rPr>
    </w:lvl>
    <w:lvl w:ilvl="1" w:tplc="B624146E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3185"/>
    <w:multiLevelType w:val="hybridMultilevel"/>
    <w:tmpl w:val="E1BEB11C"/>
    <w:lvl w:ilvl="0" w:tplc="34028B2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83048"/>
    <w:multiLevelType w:val="hybridMultilevel"/>
    <w:tmpl w:val="6B6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91E22"/>
    <w:multiLevelType w:val="hybridMultilevel"/>
    <w:tmpl w:val="EF4E2F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8E0216F"/>
    <w:multiLevelType w:val="hybridMultilevel"/>
    <w:tmpl w:val="25A4665A"/>
    <w:lvl w:ilvl="0" w:tplc="E88C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F77FF"/>
    <w:multiLevelType w:val="hybridMultilevel"/>
    <w:tmpl w:val="6E8427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ED52C7A"/>
    <w:multiLevelType w:val="hybridMultilevel"/>
    <w:tmpl w:val="86DE97B6"/>
    <w:lvl w:ilvl="0" w:tplc="E83A8F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31C76"/>
    <w:rsid w:val="00041125"/>
    <w:rsid w:val="00044217"/>
    <w:rsid w:val="00046AD2"/>
    <w:rsid w:val="00050A18"/>
    <w:rsid w:val="000620DB"/>
    <w:rsid w:val="0006410C"/>
    <w:rsid w:val="00070D2E"/>
    <w:rsid w:val="00076F74"/>
    <w:rsid w:val="00091AFB"/>
    <w:rsid w:val="000B6FE6"/>
    <w:rsid w:val="000C0C27"/>
    <w:rsid w:val="000F5A0B"/>
    <w:rsid w:val="001063F4"/>
    <w:rsid w:val="001132BD"/>
    <w:rsid w:val="0012723A"/>
    <w:rsid w:val="001327E4"/>
    <w:rsid w:val="00135C28"/>
    <w:rsid w:val="0014267A"/>
    <w:rsid w:val="00145104"/>
    <w:rsid w:val="001628DF"/>
    <w:rsid w:val="001866F1"/>
    <w:rsid w:val="00186A9C"/>
    <w:rsid w:val="00190111"/>
    <w:rsid w:val="001A3949"/>
    <w:rsid w:val="001C5E2B"/>
    <w:rsid w:val="001D6BCF"/>
    <w:rsid w:val="001E030D"/>
    <w:rsid w:val="001E760C"/>
    <w:rsid w:val="00206028"/>
    <w:rsid w:val="0022140E"/>
    <w:rsid w:val="0023726A"/>
    <w:rsid w:val="002526DE"/>
    <w:rsid w:val="00253C83"/>
    <w:rsid w:val="00263FF7"/>
    <w:rsid w:val="00276E23"/>
    <w:rsid w:val="00277556"/>
    <w:rsid w:val="00280358"/>
    <w:rsid w:val="00282B99"/>
    <w:rsid w:val="00291A00"/>
    <w:rsid w:val="002971A4"/>
    <w:rsid w:val="002B6578"/>
    <w:rsid w:val="002C4D2F"/>
    <w:rsid w:val="002C6698"/>
    <w:rsid w:val="002D090A"/>
    <w:rsid w:val="002E0869"/>
    <w:rsid w:val="003105ED"/>
    <w:rsid w:val="003115F8"/>
    <w:rsid w:val="00325907"/>
    <w:rsid w:val="003357AC"/>
    <w:rsid w:val="0035640E"/>
    <w:rsid w:val="0036538F"/>
    <w:rsid w:val="00374EC7"/>
    <w:rsid w:val="0038190E"/>
    <w:rsid w:val="0039030F"/>
    <w:rsid w:val="003A29CD"/>
    <w:rsid w:val="003A61D0"/>
    <w:rsid w:val="003C2514"/>
    <w:rsid w:val="003C4A2D"/>
    <w:rsid w:val="003D70E7"/>
    <w:rsid w:val="003E084B"/>
    <w:rsid w:val="003F6C4F"/>
    <w:rsid w:val="004006DB"/>
    <w:rsid w:val="00401A2D"/>
    <w:rsid w:val="0040387A"/>
    <w:rsid w:val="00422EA4"/>
    <w:rsid w:val="00431E9D"/>
    <w:rsid w:val="00432577"/>
    <w:rsid w:val="00434289"/>
    <w:rsid w:val="004439FD"/>
    <w:rsid w:val="00447CCA"/>
    <w:rsid w:val="00452CA5"/>
    <w:rsid w:val="00463A79"/>
    <w:rsid w:val="0046570A"/>
    <w:rsid w:val="00467FE6"/>
    <w:rsid w:val="004705AB"/>
    <w:rsid w:val="004759B5"/>
    <w:rsid w:val="0048096E"/>
    <w:rsid w:val="004A0994"/>
    <w:rsid w:val="004B1E57"/>
    <w:rsid w:val="004F2558"/>
    <w:rsid w:val="004F41BC"/>
    <w:rsid w:val="004F518F"/>
    <w:rsid w:val="004F7F9F"/>
    <w:rsid w:val="00507508"/>
    <w:rsid w:val="00510AF1"/>
    <w:rsid w:val="00512DE3"/>
    <w:rsid w:val="00513CC8"/>
    <w:rsid w:val="00540BDD"/>
    <w:rsid w:val="0057719D"/>
    <w:rsid w:val="00577563"/>
    <w:rsid w:val="00587E4D"/>
    <w:rsid w:val="005A2FB1"/>
    <w:rsid w:val="005B3221"/>
    <w:rsid w:val="005B55FE"/>
    <w:rsid w:val="005B6063"/>
    <w:rsid w:val="005C132E"/>
    <w:rsid w:val="005C46D0"/>
    <w:rsid w:val="005D2153"/>
    <w:rsid w:val="005D35A2"/>
    <w:rsid w:val="0062360F"/>
    <w:rsid w:val="00623FB5"/>
    <w:rsid w:val="00630CC1"/>
    <w:rsid w:val="006325EF"/>
    <w:rsid w:val="00637BEE"/>
    <w:rsid w:val="00644679"/>
    <w:rsid w:val="00644771"/>
    <w:rsid w:val="00650F71"/>
    <w:rsid w:val="0065451F"/>
    <w:rsid w:val="00687086"/>
    <w:rsid w:val="006949CE"/>
    <w:rsid w:val="006A5B30"/>
    <w:rsid w:val="006B1D09"/>
    <w:rsid w:val="006C3505"/>
    <w:rsid w:val="006D3196"/>
    <w:rsid w:val="006D67C4"/>
    <w:rsid w:val="006F222A"/>
    <w:rsid w:val="006F45D2"/>
    <w:rsid w:val="007002E7"/>
    <w:rsid w:val="00703CED"/>
    <w:rsid w:val="0072342A"/>
    <w:rsid w:val="00761655"/>
    <w:rsid w:val="00774808"/>
    <w:rsid w:val="00776BAD"/>
    <w:rsid w:val="00777533"/>
    <w:rsid w:val="007828CF"/>
    <w:rsid w:val="007A10AF"/>
    <w:rsid w:val="007A202A"/>
    <w:rsid w:val="007B6131"/>
    <w:rsid w:val="007E3F79"/>
    <w:rsid w:val="007E6D87"/>
    <w:rsid w:val="007F6643"/>
    <w:rsid w:val="007F72C7"/>
    <w:rsid w:val="007F7A83"/>
    <w:rsid w:val="00824106"/>
    <w:rsid w:val="008330E0"/>
    <w:rsid w:val="0084743F"/>
    <w:rsid w:val="00854F77"/>
    <w:rsid w:val="0087396B"/>
    <w:rsid w:val="00874DBE"/>
    <w:rsid w:val="00877B48"/>
    <w:rsid w:val="00886619"/>
    <w:rsid w:val="00896146"/>
    <w:rsid w:val="0089701A"/>
    <w:rsid w:val="008A0539"/>
    <w:rsid w:val="008B18C4"/>
    <w:rsid w:val="008C19EE"/>
    <w:rsid w:val="008C75B5"/>
    <w:rsid w:val="008D688A"/>
    <w:rsid w:val="008E05DA"/>
    <w:rsid w:val="008F1230"/>
    <w:rsid w:val="008F7C06"/>
    <w:rsid w:val="009036B7"/>
    <w:rsid w:val="009042E8"/>
    <w:rsid w:val="00935533"/>
    <w:rsid w:val="00940F58"/>
    <w:rsid w:val="009605B9"/>
    <w:rsid w:val="00961596"/>
    <w:rsid w:val="00971586"/>
    <w:rsid w:val="00971854"/>
    <w:rsid w:val="009841B2"/>
    <w:rsid w:val="0099051A"/>
    <w:rsid w:val="00993753"/>
    <w:rsid w:val="00997FDA"/>
    <w:rsid w:val="009B2D29"/>
    <w:rsid w:val="009C1E20"/>
    <w:rsid w:val="009C59A1"/>
    <w:rsid w:val="009C6C1E"/>
    <w:rsid w:val="009D01E8"/>
    <w:rsid w:val="009E33B5"/>
    <w:rsid w:val="009E4939"/>
    <w:rsid w:val="009E4A94"/>
    <w:rsid w:val="009E6C96"/>
    <w:rsid w:val="009F0407"/>
    <w:rsid w:val="009F1688"/>
    <w:rsid w:val="00A06070"/>
    <w:rsid w:val="00A07CD5"/>
    <w:rsid w:val="00A1020E"/>
    <w:rsid w:val="00A149A6"/>
    <w:rsid w:val="00A15EC7"/>
    <w:rsid w:val="00A25696"/>
    <w:rsid w:val="00A5141A"/>
    <w:rsid w:val="00A6632D"/>
    <w:rsid w:val="00A6691A"/>
    <w:rsid w:val="00A66FE9"/>
    <w:rsid w:val="00A74DB1"/>
    <w:rsid w:val="00A8778F"/>
    <w:rsid w:val="00A934FF"/>
    <w:rsid w:val="00A94C4B"/>
    <w:rsid w:val="00AA1F66"/>
    <w:rsid w:val="00AA611E"/>
    <w:rsid w:val="00AA6574"/>
    <w:rsid w:val="00AB21CB"/>
    <w:rsid w:val="00AD1B0E"/>
    <w:rsid w:val="00AE6DD1"/>
    <w:rsid w:val="00B03EBD"/>
    <w:rsid w:val="00B13552"/>
    <w:rsid w:val="00B22E55"/>
    <w:rsid w:val="00B23583"/>
    <w:rsid w:val="00B268DB"/>
    <w:rsid w:val="00B2709E"/>
    <w:rsid w:val="00B513DF"/>
    <w:rsid w:val="00B53CFC"/>
    <w:rsid w:val="00B55B0F"/>
    <w:rsid w:val="00B612D9"/>
    <w:rsid w:val="00B85403"/>
    <w:rsid w:val="00B874B7"/>
    <w:rsid w:val="00B94AEE"/>
    <w:rsid w:val="00BA5392"/>
    <w:rsid w:val="00BA6A17"/>
    <w:rsid w:val="00BB71CD"/>
    <w:rsid w:val="00BD24F5"/>
    <w:rsid w:val="00BE6D68"/>
    <w:rsid w:val="00C02C36"/>
    <w:rsid w:val="00C206C7"/>
    <w:rsid w:val="00C27387"/>
    <w:rsid w:val="00C33780"/>
    <w:rsid w:val="00C663C9"/>
    <w:rsid w:val="00C67CC7"/>
    <w:rsid w:val="00C74F91"/>
    <w:rsid w:val="00C95B7F"/>
    <w:rsid w:val="00CD5451"/>
    <w:rsid w:val="00CD6DED"/>
    <w:rsid w:val="00CD6F4F"/>
    <w:rsid w:val="00CE255A"/>
    <w:rsid w:val="00CF32C1"/>
    <w:rsid w:val="00D009DB"/>
    <w:rsid w:val="00D02B2F"/>
    <w:rsid w:val="00D075EB"/>
    <w:rsid w:val="00D1102C"/>
    <w:rsid w:val="00D17574"/>
    <w:rsid w:val="00D17DA4"/>
    <w:rsid w:val="00D42F64"/>
    <w:rsid w:val="00D464B2"/>
    <w:rsid w:val="00D53374"/>
    <w:rsid w:val="00D76B7B"/>
    <w:rsid w:val="00D77F4B"/>
    <w:rsid w:val="00D80F45"/>
    <w:rsid w:val="00D81EED"/>
    <w:rsid w:val="00D938EE"/>
    <w:rsid w:val="00D97132"/>
    <w:rsid w:val="00DA1ADE"/>
    <w:rsid w:val="00DA1DD4"/>
    <w:rsid w:val="00DA3AFC"/>
    <w:rsid w:val="00DA4904"/>
    <w:rsid w:val="00DA74FE"/>
    <w:rsid w:val="00DB00F6"/>
    <w:rsid w:val="00DB2DF5"/>
    <w:rsid w:val="00DB345A"/>
    <w:rsid w:val="00DB749D"/>
    <w:rsid w:val="00DC4D01"/>
    <w:rsid w:val="00DD20ED"/>
    <w:rsid w:val="00DE0152"/>
    <w:rsid w:val="00E106C2"/>
    <w:rsid w:val="00E247F0"/>
    <w:rsid w:val="00E25561"/>
    <w:rsid w:val="00E70E77"/>
    <w:rsid w:val="00E91107"/>
    <w:rsid w:val="00EA0342"/>
    <w:rsid w:val="00EC6173"/>
    <w:rsid w:val="00EF61E9"/>
    <w:rsid w:val="00F00EA5"/>
    <w:rsid w:val="00F06E67"/>
    <w:rsid w:val="00F155B8"/>
    <w:rsid w:val="00F24037"/>
    <w:rsid w:val="00F305C5"/>
    <w:rsid w:val="00F57EEB"/>
    <w:rsid w:val="00F65C7D"/>
    <w:rsid w:val="00F65D60"/>
    <w:rsid w:val="00F716C6"/>
    <w:rsid w:val="00F75969"/>
    <w:rsid w:val="00F77D24"/>
    <w:rsid w:val="00F8086E"/>
    <w:rsid w:val="00F80E3B"/>
    <w:rsid w:val="00F91E10"/>
    <w:rsid w:val="00FA1177"/>
    <w:rsid w:val="00FA3D45"/>
    <w:rsid w:val="00FA70DD"/>
    <w:rsid w:val="00FC2638"/>
    <w:rsid w:val="00FC33F3"/>
    <w:rsid w:val="00FC5EA0"/>
    <w:rsid w:val="00FE0AD6"/>
    <w:rsid w:val="00FE244A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BD9CEB7-159E-4C50-A2BF-00018DD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E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E084B"/>
    <w:pPr>
      <w:ind w:left="720"/>
      <w:contextualSpacing/>
    </w:pPr>
  </w:style>
  <w:style w:type="character" w:styleId="CommentReference">
    <w:name w:val="annotation reference"/>
    <w:uiPriority w:val="99"/>
    <w:semiHidden/>
    <w:rsid w:val="005D35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D35A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3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35A2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277556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F305C5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F518F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51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F518F"/>
    <w:rPr>
      <w:sz w:val="18"/>
      <w:szCs w:val="18"/>
      <w:lang w:eastAsia="en-US"/>
    </w:rPr>
  </w:style>
  <w:style w:type="paragraph" w:customStyle="1" w:styleId="CM19">
    <w:name w:val="CM19"/>
    <w:basedOn w:val="Normal"/>
    <w:next w:val="Normal"/>
    <w:uiPriority w:val="99"/>
    <w:rsid w:val="007F6643"/>
    <w:pPr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org/living-with-diabetes/treatment-and-care/blood-glucose-control/hypoglycemia-low-blood.html?loc=lwd-slabna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.diabetesjournals.org/site/misc/2016-Standards-of-Car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diabetes.org/living-with-diabetes/treatment-and-care/blood-glucose-control/hyperglycemia.html?loc=lwd-slabn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2019-04-26T13:27:00Z</dcterms:created>
  <dcterms:modified xsi:type="dcterms:W3CDTF">2019-04-26T13:27:00Z</dcterms:modified>
</cp:coreProperties>
</file>